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№2-23-110/2022</w:t>
      </w:r>
    </w:p>
    <w:p w:rsidR="00A77B3E"/>
    <w:p w:rsidR="00A77B3E">
      <w:r>
        <w:t>РЕШЕНИЕ</w:t>
      </w:r>
    </w:p>
    <w:p w:rsidR="00A77B3E">
      <w:r>
        <w:t>(резолютивная часть)</w:t>
      </w:r>
    </w:p>
    <w:p w:rsidR="00A77B3E">
      <w:r>
        <w:t xml:space="preserve">  ИМЕНЕМ РОССИЙСКОЙ ФЕДЕРАЦИИ</w:t>
      </w:r>
    </w:p>
    <w:p w:rsidR="00A77B3E">
      <w:r>
        <w:t>дата                                                                 адрес</w:t>
      </w:r>
    </w:p>
    <w:p w:rsidR="00A77B3E">
      <w:r>
        <w:t xml:space="preserve">Мировой судья судебного участка № 23 Алуштинского судебного района (городской адрес) адрес фио,  при ведении протокола судебного заседания секретарем фио;  с участием: представителя истца фио – фио, действующий на основании доверенности; </w:t>
        <w:tab/>
        <w:t>ответчика – фио, личность установлена по паспорту гражданина Российской Федерации;</w:t>
      </w:r>
    </w:p>
    <w:p w:rsidR="00A77B3E">
      <w:r>
        <w:t>рассмотрев материалы дела по исковому заявлению фио к фио о возмещении ущерба, руководствуясь ст. ст. 194-199 ГПК РФ, мировой судья</w:t>
      </w:r>
    </w:p>
    <w:p w:rsidR="00A77B3E">
      <w:r>
        <w:t>РЕШИЛ:</w:t>
      </w:r>
    </w:p>
    <w:p w:rsidR="00A77B3E">
      <w:r>
        <w:t>Исковое заявление фио к фио о возмещении ущерба удовлетворить в полном объеме.</w:t>
      </w:r>
    </w:p>
    <w:p w:rsidR="00A77B3E">
      <w:r>
        <w:t xml:space="preserve">Взыскать с фио фио (фио фио, паспортные данные) в пользу фио (паспортные данные)  сумма в счет возмещения ущерба, причиненного транспортному средству марки марка автомобиля государственный регистрационный знак О770ТМ123,  судебные расходы: - сумма государственной пошлины; - сумма стоимость оплаченной истцом судебной экспертизы; </w:t>
        <w:tab/>
        <w:t>- сумма расходов на представителя.</w:t>
      </w:r>
    </w:p>
    <w:p w:rsidR="00A77B3E">
      <w:r>
        <w:t>Всего взыскать сумма.</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 xml:space="preserve">           фио</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