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№02-23-163/2026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в отсутствие ответчика – фио,   фио;</w:t>
      </w:r>
    </w:p>
    <w:p w:rsidR="00A77B3E">
      <w:r>
        <w:t xml:space="preserve">   рассмотрев материалы дела по исковому заявлению наименование организации к   фио,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фио, фио в удовлетворении заявления о пропуске срока исковой давности отказать.</w:t>
      </w:r>
    </w:p>
    <w:p w:rsidR="00A77B3E">
      <w:r>
        <w:t>Исковое заявление наименование организации к фио,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гражданин Российской Федерации, паспортные данные, выдан ФМС РФ код подразделения телефон, зарегистрированного по адресу: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фио (паспортные данные, гражданка Российской Федерации, паспортные данные, выдан ФМС РФ, код подразделения телефон, зарегистрированной по адресу: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Взыскать солидарно с фио,   фио в пользу наименование организации (адрес, СИМФЕРОПОЛЬ ГОРОД, адрес, ОГРН: 1149102183735, Дата присвоения ОГРН: дата, ИНН: телефон, КПП: 910201001)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