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№02-23-193/2023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</w:t>
      </w:r>
      <w:r>
        <w:t xml:space="preserve">адрес 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в отсутствие представителя истца – наименование организации; в отсутствие ответчика – </w:t>
      </w:r>
      <w:r>
        <w:t>фио</w:t>
      </w:r>
      <w:r>
        <w:t xml:space="preserve">; с участием ответчика – </w:t>
      </w:r>
      <w:r>
        <w:t>фио</w:t>
      </w:r>
      <w:r>
        <w:t>, личность установлена по паспорту гражданина Российской Федерац</w:t>
      </w:r>
      <w:r>
        <w:t xml:space="preserve">ии, ответчика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 xml:space="preserve">рассмотрев материалы дела по исковому заявлению наименование организации к </w:t>
      </w:r>
      <w:r>
        <w:t>фио</w:t>
      </w:r>
      <w:r>
        <w:t xml:space="preserve">,  </w:t>
      </w:r>
      <w:r>
        <w:t>фио</w:t>
      </w:r>
      <w:r>
        <w:t xml:space="preserve">, </w:t>
      </w:r>
      <w:r>
        <w:t>фио</w:t>
      </w:r>
      <w:r>
        <w:t xml:space="preserve"> , о взыскании задолженности по оплате взносов на капитальный ремонт общего имущ</w:t>
      </w:r>
      <w:r>
        <w:t>ества в многоквартирном доме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Исковое заявление наименование организации к </w:t>
      </w:r>
      <w:r>
        <w:t>фио</w:t>
      </w:r>
      <w:r>
        <w:t xml:space="preserve">,  </w:t>
      </w:r>
      <w:r>
        <w:t>фио</w:t>
      </w:r>
      <w:r>
        <w:t xml:space="preserve">, </w:t>
      </w:r>
      <w:r>
        <w:t>фио</w:t>
      </w:r>
      <w:r>
        <w:t xml:space="preserve"> о взыскании задолжен</w:t>
      </w:r>
      <w:r>
        <w:t>ности по оплате взносов на капитальный ремонт общего имущества в многоквартирном доме за период с дата по дата удовлетворить.</w:t>
      </w:r>
    </w:p>
    <w:p w:rsidR="00A77B3E">
      <w:r>
        <w:t xml:space="preserve">Взыскать с </w:t>
      </w:r>
      <w:r>
        <w:t>фио</w:t>
      </w:r>
      <w:r>
        <w:t xml:space="preserve"> (адрес, СНИЛС телефон</w:t>
      </w:r>
      <w:r>
        <w:t xml:space="preserve"> ,</w:t>
      </w:r>
      <w:r>
        <w:t>паспортные данные) в пользу наименование организации (адрес, СИМФЕРОПОЛЬ ГОРОД, адрес, ОГРН:</w:t>
      </w:r>
      <w:r>
        <w:t xml:space="preserve">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ремонт общего имущества в многоквартирном доме  за период с дата по дата в сумме сум</w:t>
      </w:r>
      <w:r>
        <w:t>ма, пеню в сумме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гражданин РФ, 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</w:t>
      </w:r>
      <w:r>
        <w:t xml:space="preserve">Й ОБЯЗАННОСТИ ГЕНЕРАЛЬНОГО ДИРЕКТОРА: </w:t>
      </w:r>
      <w:r>
        <w:t>фио</w:t>
      </w:r>
      <w:r>
        <w:t>) задолженность по взносам на капитальный ремонт общего имущества в многоквартирном доме  за период с дата по дата в сумме сумма, пеню в сумме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гражданин РФ, паспортные данны</w:t>
      </w:r>
      <w:r>
        <w:t>е) задолженность по взносам на капитальный ремонт общего имущества в многоквартирном доме  за период с дата по дата в сумме сумма, пеню в сумме сумма.</w:t>
      </w:r>
    </w:p>
    <w:p w:rsidR="00A77B3E">
      <w:r>
        <w:t xml:space="preserve">Взыскать солидарно 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государственную пошлину в сумме сумма.</w:t>
      </w:r>
    </w:p>
    <w:p w:rsidR="00A77B3E">
      <w:r>
        <w:t>Реквизиты для перечисления взыс</w:t>
      </w:r>
      <w:r>
        <w:t>канных сумм: р/с в наименование организации, БИК телефон, к/с</w:t>
      </w:r>
      <w:r>
        <w:t xml:space="preserve">, на расчетный счет </w:t>
      </w:r>
      <w:r>
        <w:t xml:space="preserve"> в наименование организации (для зачисления на л/с</w:t>
      </w:r>
      <w:r>
        <w:t>).</w:t>
      </w:r>
    </w:p>
    <w:p w:rsidR="00A77B3E">
      <w:r>
        <w:t>Лица, участвующие в деле, их представители, которые присутствовали в су</w:t>
      </w:r>
      <w:r>
        <w:t>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</w:t>
      </w:r>
      <w:r>
        <w:t>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</w:t>
      </w:r>
      <w:r>
        <w:t>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</w:t>
      </w:r>
      <w:r>
        <w:t xml:space="preserve">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30"/>
    <w:rsid w:val="002A1B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