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№02-23-217/2025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администратором судебного адрес</w:t>
      </w:r>
    </w:p>
    <w:p w:rsidR="00A77B3E">
      <w:r>
        <w:t>с участием представителя  наименование организации - фио, действующей на основании доверенности, личность установлена по паспорту гражданина РФ;  с участием представителя фио – фио, личность установлена по паспорту гражданина РФ, полномочия установлены на основании доверенности;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 наименование организации к  фио о взыскании задолженности за коммунальные услуги по обращению с твердыми коммунальными отходами (с учетом заявления об уточнении исковых требований от дата) удовлетворить.</w:t>
      </w:r>
    </w:p>
    <w:p w:rsidR="00A77B3E">
      <w:r>
        <w:t xml:space="preserve">Взыскать с фио (паспортные данные, зарегистрированной по адресу: адрес).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в размере сумма, а также расходы по уплате государственной пошлины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