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02-23-294/2019</w:t>
      </w:r>
    </w:p>
    <w:p w:rsidR="00A77B3E"/>
    <w:p w:rsidR="00A77B3E">
      <w:r>
        <w:t xml:space="preserve">РЕШЕНИЕ </w:t>
      </w:r>
    </w:p>
    <w:p w:rsidR="00A77B3E">
      <w:r>
        <w:t>ИМЕНЕМ РОССИЙСКОЙ ФЕДЕРАЦИИ</w:t>
      </w:r>
    </w:p>
    <w:p w:rsidR="00A77B3E"/>
    <w:p w:rsidR="00A77B3E">
      <w:r>
        <w:t xml:space="preserve">дата  </w:t>
        <w:tab/>
        <w:tab/>
        <w:tab/>
        <w:tab/>
        <w:tab/>
        <w:t xml:space="preserve">                адрес, Багликова 21</w:t>
      </w:r>
    </w:p>
    <w:p w:rsidR="00A77B3E"/>
    <w:p w:rsidR="00A77B3E">
      <w:r>
        <w:tab/>
        <w:t>Мировой судья судебного участка № 23 Алуштинского судебного района (городской адрес) адрес фио, при секретаре фио, с участием ответчицы – фио, личность установлена по паспорту гражданина Российской Федерации,</w:t>
      </w:r>
    </w:p>
    <w:p w:rsidR="00A77B3E">
      <w:r>
        <w:t>рассмотрев в открытом судебном заседании дело по исковому заявлению наименование организации к фио о взыскании задолженности по договору микрозайма, процентов и пени,</w:t>
      </w:r>
    </w:p>
    <w:p w:rsidR="00A77B3E">
      <w:r>
        <w:t>УСТАНОВИЛ:</w:t>
      </w:r>
    </w:p>
    <w:p w:rsidR="00A77B3E">
      <w:r>
        <w:t>наименование организации (далее – наименование организации) обратилась к мировому судье судебного участка № 23 Алуштинского судебного района (городской адрес) адрес с исковым заявлением к фио о взыскании задолженности по договору займа.</w:t>
      </w:r>
    </w:p>
    <w:p w:rsidR="00A77B3E">
      <w:r>
        <w:t>Исковые требования мотивированы тем, что фио не исполнила надлежащим образом свои обязательства в части полного и своевременного возврата суммы займа по договору, а также процентов по договору, в связи с чем, образовалась задолженность.</w:t>
      </w:r>
    </w:p>
    <w:p w:rsidR="00A77B3E">
      <w:r>
        <w:t>В судебном заседании фио не отрицала того факта, что имеет задолженность, указала на то, что в связи с тяжелым финансовым положением не могла своевременно погасить задолженность. Просила исковые требования удовлетворить частично, поскольку указанный в исковом заявлении размер процентов является для нее непосильным, в связи с тем, что в настоящее время она безработная.</w:t>
      </w:r>
    </w:p>
    <w:p w:rsidR="00A77B3E">
      <w:r>
        <w:t>Мировой судья, изучив материалы дела, заслушав ответчика пришел  к следующим выводам.</w:t>
      </w:r>
    </w:p>
    <w:p w:rsidR="00A77B3E">
      <w:r>
        <w:t>Как усматривается из материалов дела, дата между наименование организации (займодавец) и фио (заемщик) был заключен договор микрозайма на сумму сумма.</w:t>
      </w:r>
    </w:p>
    <w:p w:rsidR="00A77B3E">
      <w:r>
        <w:t>В соответствии с пунктом 2 договора срок действия договора установлен до дата.</w:t>
      </w:r>
    </w:p>
    <w:p w:rsidR="00A77B3E">
      <w:r>
        <w:t>Пунктом 4 договора установлена процентная ставка по договору, которая составляет 732,000% (2% в день).</w:t>
      </w:r>
    </w:p>
    <w:p w:rsidR="00A77B3E">
      <w:r>
        <w:t>В соответствии с положениями статьи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77B3E">
      <w:r>
        <w:t>Частью первой статьи 310 ГК РФ предусмотрено,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дата между наименование организации (цедент) и наименование организации (цессионарий) заключен договор об уступке права требования № 8 ,в соответствии с которым наименование организации приобрела право требования наименование организации на общую сумму задолженности суммы займа - сумма, по уплате процентов по договору займа – сумма.</w:t>
      </w:r>
    </w:p>
    <w:p w:rsidR="00A77B3E">
      <w:r>
        <w:t>Как следует из выписки из перечня договоров займа к договору №8 об уступке права требования (цессии) от дата, наименование организации приобрела также право требования к фио</w:t>
      </w:r>
    </w:p>
    <w:p w:rsidR="00A77B3E">
      <w:r>
        <w:t>В соответствии с частью первой статьи 384ГК РФ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A77B3E">
      <w:r>
        <w:t>Таким образом, наименование организации является надлежащим кредитором, в настоящем деле.</w:t>
      </w:r>
    </w:p>
    <w:p w:rsidR="00A77B3E">
      <w:r>
        <w:t>В связи с тем, что фио не представила доказательств погашения суммы займа, мировой судья приходит к выводу о наличии правовых оснований для взыскания с ответчицы суммы основной задолженности по договору микрозайма №37-2025 от дата в размере сумма.</w:t>
      </w:r>
    </w:p>
    <w:p w:rsidR="00A77B3E">
      <w:r>
        <w:t>Что касается суммы процентов по договору займа в размере сумма, мировой судья считает необходимым указать следующее.</w:t>
      </w:r>
    </w:p>
    <w:p w:rsidR="00A77B3E">
      <w:r>
        <w:t>В силу статьи 421 Гражданского кодекса Российской Федерации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A77B3E">
      <w:r>
        <w:t>В соответствии с пунктом 1 статьи 807 Гражданского кодекса Российской Федерации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A77B3E">
      <w:r>
        <w:t>На основании пункта 1 статьи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A77B3E">
      <w: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Гражданского кодекса Российской Федерации о пределах осуществления гражданских прав. При этом проценты, предусмотренные статьей 809 Гражданского кодекса Российской Федерации, являются платой за пользование денежными средствами и не могут быть снижены судом.</w:t>
      </w:r>
    </w:p>
    <w:p w:rsidR="00A77B3E">
      <w:r>
        <w:t>Однако,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Гражданского кодекса Российской Федерации).</w:t>
      </w:r>
    </w:p>
    <w:p w:rsidR="00A77B3E">
      <w:r>
        <w:t>Порядок, размер и условия предоставления микрозаймов предусмотрены Федеральным законом от дата N 151-ФЗ "О микрофинансовой деятельности и микрофинансовых организациях" (далее - Закон о микрофинансовой деятельности).</w:t>
      </w:r>
    </w:p>
    <w:p w:rsidR="00A77B3E">
      <w:r>
        <w:t>Пунктом 4 части 1 статьи 2 названного закона предусмотрено, что договор микрозайма -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A77B3E">
      <w:r>
        <w:t>Исходя из императивных требований к порядку и условиям заключения договора микрозайма, предусмотренных Законом о микрофинансовой деятельности,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заемщика.</w:t>
      </w:r>
    </w:p>
    <w:p w:rsidR="00A77B3E">
      <w:r>
        <w:t>Принцип свободы договора в сочетании с принципом добросовестного поведения участников гражданских правоотношений не исключает обязанности суда оценивать условия конкретного договора с точки зрения их разумности и справедливости, с учетом того, что условия договора займа, с одной стороны, не должны быть явно обременительными для заемщика, а с другой стороны, они должны учитывать интересы кредитора как стороны, права которой нарушены в связи с неисполнением обязательства.</w:t>
      </w:r>
    </w:p>
    <w:p w:rsidR="00A77B3E">
      <w:r>
        <w:t>Это положение имеет особое значение, когда возникший спор связан с деятельностью микрофинансовых организаций, которые предоставляют займы на небольшие суммы и на короткий срок, чем и обусловливается возможность установления повышенных процентов за пользование займом. Иное, то есть установление сверхвысоких процентов за длительный срок пользования микрозаймом, выданным на короткий срок, приводило бы к искажению цели деятельности микрофинансовых организаций.  (указанная позиция, изложена в определении Верховного Суда Российской Федерации от дата №7-КГ17-4).</w:t>
      </w:r>
    </w:p>
    <w:p w:rsidR="00A77B3E">
      <w:r>
        <w:t>Принимая во внимание указанное выше, позицию ответчика, относительно размера начисленных процентов, тот факт, что размер начисленных процентов в 4 раза превышает сумму займа, мировой судья пришел к выводу о необходимости снижения указанной суммы процентов до сумма на основании положений статьи 333 ГК РФ.</w:t>
      </w:r>
    </w:p>
    <w:p w:rsidR="00A77B3E">
      <w:r>
        <w:t>В соответствии с положениями статьи 329 ГК РФ,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A77B3E">
      <w:r>
        <w:t>Частью первой статьи 330 ГК РФ установлено, что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A77B3E">
      <w:r>
        <w:t>Кроме того, мировой судья считает справедливым уменьшить размер неустойки до сумма, исходя из размера сумы основного долга и суммы процентов по договору, которые подлежат взысканию.</w:t>
      </w:r>
    </w:p>
    <w:p w:rsidR="00A77B3E">
      <w:r>
        <w:t>Расходы, связанные с оплатой государственной пошлины за подачу искового заявления в сумме сумма, возложить на ответчика.</w:t>
      </w:r>
    </w:p>
    <w:p w:rsidR="00A77B3E">
      <w:r>
        <w:t>На основании указанного выше, руководствуясь ст. ст. 194-199 ГПК РФ, мировой судья</w:t>
      </w:r>
    </w:p>
    <w:p w:rsidR="00A77B3E">
      <w:r>
        <w:t>РЕШИЛ:</w:t>
      </w:r>
    </w:p>
    <w:p w:rsidR="00A77B3E">
      <w:r>
        <w:t>Исковые требования наименование организации удовлетворить частично.</w:t>
      </w:r>
    </w:p>
    <w:p w:rsidR="00A77B3E">
      <w:r>
        <w:t>Взыскать с фио (паспортные данные, гражданки Российской Федерации, паспортные данные) в пользу наименование организации (паспортные данные, ИНН 165919228160, ОГРНИП 312231109600086, адрес регистрации: адрес, р/сч№30101810700000000536, БИК 040349536) сумму основной задолженности по договору микрозайма №37-2025 от дата в размере сумма.</w:t>
      </w:r>
    </w:p>
    <w:p w:rsidR="00A77B3E">
      <w:r>
        <w:t>Взыскать  с фио (паспортные данные, гражданки Российской Федерации, паспортные данные) в пользу наименование организации (паспортные данные, ИНН 165919228160, ОГРНИП 312231109600086, адрес регистрации: адрес, р/сч№30101810700000000536, БИК 040349536) проценты за пользование займом по договору микрозайма №37-2025 от дата в сумме сумма.</w:t>
      </w:r>
    </w:p>
    <w:p w:rsidR="00A77B3E">
      <w:r>
        <w:t>Взыскать с фио (паспортные данные, гражданки Российской Федерации, паспортные данные) в пользу наименование организации (паспортные данные, ИНН 165919228160, ОГРНИП 312231109600086, адрес регистрации: адрес, р/сч№30101810700000000536, БИК 040349536) пени за ненадлежащее исполнение условий договора в сумме сумма.</w:t>
      </w:r>
    </w:p>
    <w:p w:rsidR="00A77B3E">
      <w:r>
        <w:t>Взыскать с фио (паспортные данные, гражданки Российской Федерации, паспортные данные) в пользу наименование организации (паспортные данные, ИНН 165919228160, ОГРНИП 312231109600086, адрес регистрации: адрес, р/сч№30101810700000000536, БИК 040349536) судебные расходы, связанные с оплатой государственной пошлины за подачу искового заявления в сумме сумма.</w:t>
      </w:r>
    </w:p>
    <w:p w:rsidR="00A77B3E">
      <w:r>
        <w:t>В остальной части исковых требований отказать.</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Полный текст изготовлен дата.</w:t>
      </w:r>
    </w:p>
    <w:p w:rsidR="00A77B3E"/>
    <w:p w:rsidR="00A77B3E">
      <w:r>
        <w:t xml:space="preserve">Мировой судья </w:t>
        <w:tab/>
        <w:tab/>
        <w:tab/>
        <w:tab/>
        <w:tab/>
        <w:tab/>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