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№02-23-319/2023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</w:t>
      </w:r>
      <w:r>
        <w:t xml:space="preserve">адрес) 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 личность установлена по паспорту гражданина Российской Федерации:</w:t>
      </w:r>
    </w:p>
    <w:p w:rsidR="00A77B3E">
      <w:r>
        <w:t xml:space="preserve">законного представителя несовершеннолетних ответчиков </w:t>
      </w:r>
      <w:r>
        <w:t>фио</w:t>
      </w:r>
      <w:r>
        <w:t xml:space="preserve">, </w:t>
      </w:r>
      <w:r>
        <w:t>фио</w:t>
      </w:r>
      <w:r>
        <w:t xml:space="preserve"> - </w:t>
      </w:r>
      <w:r>
        <w:t>фио</w:t>
      </w:r>
      <w:r>
        <w:t>, личность установлена по паспорту гражданина Российской Федерации:</w:t>
      </w:r>
    </w:p>
    <w:p w:rsidR="00A77B3E">
      <w:r>
        <w:t xml:space="preserve">в отсутствие ответчика – </w:t>
      </w:r>
      <w:r>
        <w:t>фио</w:t>
      </w:r>
      <w:r>
        <w:t>;</w:t>
      </w:r>
    </w:p>
    <w:p w:rsidR="00A77B3E">
      <w:r>
        <w:t>в отсутствие представителя истца – наименование организации;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</w:t>
      </w:r>
      <w:r>
        <w:t>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Заявление </w:t>
      </w:r>
      <w:r>
        <w:t>фио</w:t>
      </w:r>
      <w:r>
        <w:t xml:space="preserve"> о применении после</w:t>
      </w:r>
      <w:r>
        <w:t>дствий пропуска сроков исковой давности удовлетворить частично. Применить последствия пропуска срока исковой давности по исковым требованиям за период с дата по дата, в этой части в удовлетворении искового заявления отказать.</w:t>
      </w:r>
    </w:p>
    <w:p w:rsidR="00A77B3E">
      <w:r>
        <w:t>Исковое заявление наименование</w:t>
      </w:r>
      <w:r>
        <w:t xml:space="preserve">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 xml:space="preserve">Взыскать солидарно с </w:t>
      </w:r>
      <w:r>
        <w:t>фио</w:t>
      </w:r>
      <w:r>
        <w:t xml:space="preserve"> (паспортные данные), </w:t>
      </w:r>
      <w:r>
        <w:t>фио</w:t>
      </w:r>
      <w:r>
        <w:t xml:space="preserve"> (паспортные данные) действующих в своих ин</w:t>
      </w:r>
      <w:r>
        <w:t xml:space="preserve">тересах, а также в интересах несовершеннолетних  </w:t>
      </w:r>
      <w:r>
        <w:t>фио</w:t>
      </w:r>
      <w:r>
        <w:t xml:space="preserve">, </w:t>
      </w:r>
      <w:r>
        <w:t>фио</w:t>
      </w:r>
      <w:r>
        <w:t xml:space="preserve"> в пользу наименование организации (адрес, </w:t>
      </w:r>
      <w:r>
        <w:t>ГОРОД, адрес, ОГРН:</w:t>
      </w:r>
      <w:r>
        <w:t>, Дата присвоения ОГРН: дата, ИНН: телефон, КПП:</w:t>
      </w:r>
      <w:r>
        <w:t>) задолженность по оплате взносов на капитальный ремо</w:t>
      </w:r>
      <w:r>
        <w:t>нт общего имущества в многоквартирном доме в сумме сумма, пеню в сумме сумма за период с дата по дата (начисление пени производить по дату фактического исполнения решения суда), а также сумма государственной пошлины за подачу искового заявления.</w:t>
      </w:r>
    </w:p>
    <w:p w:rsidR="00A77B3E">
      <w:r>
        <w:t>В удовлетв</w:t>
      </w:r>
      <w:r>
        <w:t>орении остальной части искового заявления отказать.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</w:t>
      </w:r>
      <w:r>
        <w:t>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</w:t>
      </w:r>
      <w:r>
        <w:t>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</w:t>
      </w:r>
      <w:r>
        <w:t>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 w:rsidSect="000F60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B4"/>
    <w:rsid w:val="000F60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