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950BAC">
      <w:pPr>
        <w:rPr>
          <w:sz w:val="22"/>
          <w:szCs w:val="22"/>
        </w:rPr>
      </w:pPr>
      <w:r w:rsidRPr="00950BAC">
        <w:rPr>
          <w:sz w:val="22"/>
          <w:szCs w:val="22"/>
        </w:rPr>
        <w:t>Дело № 02-23-372/</w:t>
      </w:r>
      <w:r w:rsidRPr="00950BAC">
        <w:rPr>
          <w:sz w:val="22"/>
          <w:szCs w:val="22"/>
        </w:rPr>
        <w:t>2019</w:t>
      </w:r>
    </w:p>
    <w:p w:rsidR="00A77B3E" w:rsidRPr="00950BAC">
      <w:pPr>
        <w:rPr>
          <w:sz w:val="22"/>
          <w:szCs w:val="22"/>
        </w:rPr>
      </w:pPr>
    </w:p>
    <w:p w:rsidR="00A77B3E" w:rsidRPr="00950BAC">
      <w:pPr>
        <w:rPr>
          <w:sz w:val="22"/>
          <w:szCs w:val="22"/>
        </w:rPr>
      </w:pPr>
      <w:r w:rsidRPr="00950BAC">
        <w:rPr>
          <w:sz w:val="22"/>
          <w:szCs w:val="22"/>
        </w:rPr>
        <w:t xml:space="preserve">РЕШЕНИЕ </w:t>
      </w:r>
    </w:p>
    <w:p w:rsidR="00A77B3E" w:rsidRPr="00950BAC">
      <w:pPr>
        <w:rPr>
          <w:sz w:val="22"/>
          <w:szCs w:val="22"/>
        </w:rPr>
      </w:pPr>
      <w:r w:rsidRPr="00950BAC">
        <w:rPr>
          <w:sz w:val="22"/>
          <w:szCs w:val="22"/>
        </w:rPr>
        <w:t>ИМЕНЕМ РОССИЙСКОЙ ФЕДЕРАЦИИ</w:t>
      </w:r>
    </w:p>
    <w:p w:rsidR="00A77B3E" w:rsidRPr="00950BAC">
      <w:pPr>
        <w:rPr>
          <w:sz w:val="22"/>
          <w:szCs w:val="22"/>
        </w:rPr>
      </w:pPr>
      <w:r w:rsidRPr="00950BAC">
        <w:rPr>
          <w:sz w:val="22"/>
          <w:szCs w:val="22"/>
        </w:rPr>
        <w:t>(резолютивная часть)</w:t>
      </w:r>
    </w:p>
    <w:p w:rsidR="00A77B3E" w:rsidRPr="00950BAC">
      <w:pPr>
        <w:rPr>
          <w:sz w:val="22"/>
          <w:szCs w:val="22"/>
        </w:rPr>
      </w:pPr>
    </w:p>
    <w:p w:rsidR="00A77B3E" w:rsidRPr="00950BAC">
      <w:pPr>
        <w:rPr>
          <w:sz w:val="22"/>
          <w:szCs w:val="22"/>
        </w:rPr>
      </w:pPr>
      <w:r w:rsidRPr="00950BAC">
        <w:rPr>
          <w:sz w:val="22"/>
          <w:szCs w:val="22"/>
        </w:rPr>
        <w:t xml:space="preserve">дата  </w:t>
      </w:r>
      <w:r w:rsidRPr="00950BAC">
        <w:rPr>
          <w:sz w:val="22"/>
          <w:szCs w:val="22"/>
        </w:rPr>
        <w:tab/>
      </w:r>
      <w:r w:rsidRPr="00950BAC">
        <w:rPr>
          <w:sz w:val="22"/>
          <w:szCs w:val="22"/>
        </w:rPr>
        <w:tab/>
      </w:r>
      <w:r w:rsidRPr="00950BAC">
        <w:rPr>
          <w:sz w:val="22"/>
          <w:szCs w:val="22"/>
        </w:rPr>
        <w:tab/>
      </w:r>
      <w:r w:rsidRPr="00950BAC">
        <w:rPr>
          <w:sz w:val="22"/>
          <w:szCs w:val="22"/>
        </w:rPr>
        <w:tab/>
      </w:r>
      <w:r w:rsidRPr="00950BAC">
        <w:rPr>
          <w:sz w:val="22"/>
          <w:szCs w:val="22"/>
        </w:rPr>
        <w:tab/>
        <w:t xml:space="preserve">                адрес, </w:t>
      </w:r>
      <w:r w:rsidRPr="00950BAC">
        <w:rPr>
          <w:sz w:val="22"/>
          <w:szCs w:val="22"/>
        </w:rPr>
        <w:t>Багликова</w:t>
      </w:r>
      <w:r w:rsidRPr="00950BAC">
        <w:rPr>
          <w:sz w:val="22"/>
          <w:szCs w:val="22"/>
        </w:rPr>
        <w:t xml:space="preserve"> 21</w:t>
      </w:r>
    </w:p>
    <w:p w:rsidR="00A77B3E" w:rsidRPr="00950BAC">
      <w:pPr>
        <w:rPr>
          <w:sz w:val="22"/>
          <w:szCs w:val="22"/>
        </w:rPr>
      </w:pPr>
    </w:p>
    <w:p w:rsidR="00A77B3E" w:rsidRPr="00950BAC">
      <w:pPr>
        <w:rPr>
          <w:sz w:val="22"/>
          <w:szCs w:val="22"/>
        </w:rPr>
      </w:pPr>
      <w:r w:rsidRPr="00950BAC">
        <w:rPr>
          <w:sz w:val="22"/>
          <w:szCs w:val="22"/>
        </w:rPr>
        <w:tab/>
        <w:t xml:space="preserve">Мировой судья судебного участка № 23 Алуштинского судебного района (городской адрес) адрес </w:t>
      </w:r>
      <w:r w:rsidRPr="00950BAC">
        <w:rPr>
          <w:sz w:val="22"/>
          <w:szCs w:val="22"/>
        </w:rPr>
        <w:t>фио</w:t>
      </w:r>
      <w:r w:rsidRPr="00950BAC">
        <w:rPr>
          <w:sz w:val="22"/>
          <w:szCs w:val="22"/>
        </w:rPr>
        <w:t xml:space="preserve">, при секретаре </w:t>
      </w:r>
      <w:r w:rsidRPr="00950BAC">
        <w:rPr>
          <w:sz w:val="22"/>
          <w:szCs w:val="22"/>
        </w:rPr>
        <w:t>фио</w:t>
      </w:r>
      <w:r w:rsidRPr="00950BAC">
        <w:rPr>
          <w:sz w:val="22"/>
          <w:szCs w:val="22"/>
        </w:rPr>
        <w:t xml:space="preserve">, с </w:t>
      </w:r>
      <w:r w:rsidRPr="00950BAC">
        <w:rPr>
          <w:sz w:val="22"/>
          <w:szCs w:val="22"/>
        </w:rPr>
        <w:t xml:space="preserve">участием представителя ответчика – </w:t>
      </w:r>
      <w:r w:rsidRPr="00950BAC">
        <w:rPr>
          <w:sz w:val="22"/>
          <w:szCs w:val="22"/>
        </w:rPr>
        <w:t>фио</w:t>
      </w:r>
      <w:r w:rsidRPr="00950BAC">
        <w:rPr>
          <w:sz w:val="22"/>
          <w:szCs w:val="22"/>
        </w:rPr>
        <w:t xml:space="preserve"> – действует на основании ордера №68 </w:t>
      </w:r>
      <w:r w:rsidRPr="00950BAC">
        <w:rPr>
          <w:sz w:val="22"/>
          <w:szCs w:val="22"/>
        </w:rPr>
        <w:t>от</w:t>
      </w:r>
      <w:r w:rsidRPr="00950BAC">
        <w:rPr>
          <w:sz w:val="22"/>
          <w:szCs w:val="22"/>
        </w:rPr>
        <w:t xml:space="preserve"> дата;,</w:t>
      </w:r>
    </w:p>
    <w:p w:rsidR="00A77B3E" w:rsidRPr="00950BAC">
      <w:pPr>
        <w:rPr>
          <w:sz w:val="22"/>
          <w:szCs w:val="22"/>
        </w:rPr>
      </w:pPr>
      <w:r w:rsidRPr="00950BAC">
        <w:rPr>
          <w:sz w:val="22"/>
          <w:szCs w:val="22"/>
        </w:rPr>
        <w:t xml:space="preserve">рассмотрев в открытом судебном заседании дело по исковому заявлению Публичного акционерного общества </w:t>
      </w:r>
      <w:r w:rsidRPr="00950BAC">
        <w:rPr>
          <w:sz w:val="22"/>
          <w:szCs w:val="22"/>
        </w:rPr>
        <w:t>страховая</w:t>
      </w:r>
      <w:r w:rsidRPr="00950BAC">
        <w:rPr>
          <w:sz w:val="22"/>
          <w:szCs w:val="22"/>
        </w:rPr>
        <w:t xml:space="preserve"> наименование организации (адрес, ОГРН: 1027739049689, ИНН: т</w:t>
      </w:r>
      <w:r w:rsidRPr="00950BAC">
        <w:rPr>
          <w:sz w:val="22"/>
          <w:szCs w:val="22"/>
        </w:rPr>
        <w:t xml:space="preserve">елефон, КПП: 502701001) в лице филиала  наименование организации (адрес, адрес) к </w:t>
      </w:r>
      <w:r w:rsidRPr="00950BAC">
        <w:rPr>
          <w:sz w:val="22"/>
          <w:szCs w:val="22"/>
        </w:rPr>
        <w:t>фио</w:t>
      </w:r>
      <w:r w:rsidRPr="00950BAC">
        <w:rPr>
          <w:sz w:val="22"/>
          <w:szCs w:val="22"/>
        </w:rPr>
        <w:t xml:space="preserve"> о возмещении ущерба в порядке регресса,</w:t>
      </w:r>
    </w:p>
    <w:p w:rsidR="00A77B3E" w:rsidRPr="00950BAC">
      <w:pPr>
        <w:rPr>
          <w:sz w:val="22"/>
          <w:szCs w:val="22"/>
        </w:rPr>
      </w:pPr>
      <w:r w:rsidRPr="00950BAC">
        <w:rPr>
          <w:sz w:val="22"/>
          <w:szCs w:val="22"/>
        </w:rPr>
        <w:t>руководствуясь ст. ст. 194-199 ГПК РФ, мировой судья</w:t>
      </w:r>
    </w:p>
    <w:p w:rsidR="00A77B3E" w:rsidRPr="00950BAC">
      <w:pPr>
        <w:rPr>
          <w:sz w:val="22"/>
          <w:szCs w:val="22"/>
        </w:rPr>
      </w:pPr>
      <w:r w:rsidRPr="00950BAC">
        <w:rPr>
          <w:sz w:val="22"/>
          <w:szCs w:val="22"/>
        </w:rPr>
        <w:t>РЕШИЛ:</w:t>
      </w:r>
    </w:p>
    <w:p w:rsidR="00A77B3E" w:rsidRPr="00950BAC">
      <w:pPr>
        <w:rPr>
          <w:sz w:val="22"/>
          <w:szCs w:val="22"/>
        </w:rPr>
      </w:pPr>
      <w:r w:rsidRPr="00950BAC">
        <w:rPr>
          <w:sz w:val="22"/>
          <w:szCs w:val="22"/>
        </w:rPr>
        <w:t xml:space="preserve">Исковые требования Публичного акционерного общества </w:t>
      </w:r>
      <w:r w:rsidRPr="00950BAC">
        <w:rPr>
          <w:sz w:val="22"/>
          <w:szCs w:val="22"/>
        </w:rPr>
        <w:t>страховая</w:t>
      </w:r>
      <w:r w:rsidRPr="00950BAC">
        <w:rPr>
          <w:sz w:val="22"/>
          <w:szCs w:val="22"/>
        </w:rPr>
        <w:t xml:space="preserve"> наименов</w:t>
      </w:r>
      <w:r w:rsidRPr="00950BAC">
        <w:rPr>
          <w:sz w:val="22"/>
          <w:szCs w:val="22"/>
        </w:rPr>
        <w:t>ание организации удовлетворить.</w:t>
      </w:r>
    </w:p>
    <w:p w:rsidR="00A77B3E" w:rsidRPr="00950BAC">
      <w:pPr>
        <w:rPr>
          <w:sz w:val="22"/>
          <w:szCs w:val="22"/>
        </w:rPr>
      </w:pPr>
      <w:r w:rsidRPr="00950BAC">
        <w:rPr>
          <w:sz w:val="22"/>
          <w:szCs w:val="22"/>
        </w:rPr>
        <w:t xml:space="preserve">Взыскать  с </w:t>
      </w:r>
      <w:r w:rsidRPr="00950BAC">
        <w:rPr>
          <w:sz w:val="22"/>
          <w:szCs w:val="22"/>
        </w:rPr>
        <w:t>фио</w:t>
      </w:r>
      <w:r w:rsidRPr="00950BAC">
        <w:rPr>
          <w:sz w:val="22"/>
          <w:szCs w:val="22"/>
        </w:rPr>
        <w:t xml:space="preserve"> (паспортные данные, адрес: адрес) в пользу Публичного акционерного общества страховая наименование организации (адрес, ОГРН: 1027739049689, ИНН: телефон, КПП: 502701001) сумма в счет возмещения ущерба, причин</w:t>
      </w:r>
      <w:r w:rsidRPr="00950BAC">
        <w:rPr>
          <w:sz w:val="22"/>
          <w:szCs w:val="22"/>
        </w:rPr>
        <w:t>енного в результате дорожно-транспортного происшествия.</w:t>
      </w:r>
    </w:p>
    <w:p w:rsidR="00A77B3E" w:rsidRPr="00950BAC">
      <w:pPr>
        <w:rPr>
          <w:sz w:val="22"/>
          <w:szCs w:val="22"/>
        </w:rPr>
      </w:pPr>
      <w:r w:rsidRPr="00950BAC">
        <w:rPr>
          <w:sz w:val="22"/>
          <w:szCs w:val="22"/>
        </w:rPr>
        <w:t xml:space="preserve"> Взыскать  с </w:t>
      </w:r>
      <w:r w:rsidRPr="00950BAC">
        <w:rPr>
          <w:sz w:val="22"/>
          <w:szCs w:val="22"/>
        </w:rPr>
        <w:t>фио</w:t>
      </w:r>
      <w:r w:rsidRPr="00950BAC">
        <w:rPr>
          <w:sz w:val="22"/>
          <w:szCs w:val="22"/>
        </w:rPr>
        <w:t xml:space="preserve"> (паспортные данные, адрес: адрес) в пользу Публичного акционерного общества страховая наименование организации (адрес, ОГРН: 1027739049689, ИНН: телефон, КПП: 502701001) сумма расходо</w:t>
      </w:r>
      <w:r w:rsidRPr="00950BAC">
        <w:rPr>
          <w:sz w:val="22"/>
          <w:szCs w:val="22"/>
        </w:rPr>
        <w:t>в по уплате государственной пошлины.</w:t>
      </w:r>
    </w:p>
    <w:p w:rsidR="00A77B3E" w:rsidRPr="00950BAC">
      <w:pPr>
        <w:rPr>
          <w:sz w:val="22"/>
          <w:szCs w:val="22"/>
        </w:rPr>
      </w:pPr>
      <w:r w:rsidRPr="00950BAC">
        <w:rPr>
          <w:sz w:val="22"/>
          <w:szCs w:val="22"/>
        </w:rPr>
        <w:t>Разъяснить, что составление мотивированного решения может быть отложено на срок не более чем пять дней со дня окончания разбирательства дела. Мировой судья может не составлять мотивированное решение суда по рассмотренно</w:t>
      </w:r>
      <w:r w:rsidRPr="00950BAC">
        <w:rPr>
          <w:sz w:val="22"/>
          <w:szCs w:val="22"/>
        </w:rPr>
        <w:t>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 w:rsidRPr="00950BAC">
      <w:pPr>
        <w:rPr>
          <w:sz w:val="22"/>
          <w:szCs w:val="22"/>
        </w:rPr>
      </w:pPr>
      <w:r w:rsidRPr="00950BAC">
        <w:rPr>
          <w:sz w:val="22"/>
          <w:szCs w:val="22"/>
        </w:rPr>
        <w:t>1) в те</w:t>
      </w:r>
      <w:r w:rsidRPr="00950BAC">
        <w:rPr>
          <w:sz w:val="22"/>
          <w:szCs w:val="22"/>
        </w:rPr>
        <w:t>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 w:rsidRPr="00950BAC">
      <w:pPr>
        <w:rPr>
          <w:sz w:val="22"/>
          <w:szCs w:val="22"/>
        </w:rPr>
      </w:pPr>
      <w:r w:rsidRPr="00950BAC">
        <w:rPr>
          <w:sz w:val="22"/>
          <w:szCs w:val="22"/>
        </w:rPr>
        <w:t>2) в течение пятнадцати дней со дня объявления резолютивной части решения суда, если лица, участвующие в</w:t>
      </w:r>
      <w:r w:rsidRPr="00950BAC">
        <w:rPr>
          <w:sz w:val="22"/>
          <w:szCs w:val="22"/>
        </w:rPr>
        <w:t xml:space="preserve"> деле, их представители не присутствовали в судебном заседании.</w:t>
      </w:r>
    </w:p>
    <w:p w:rsidR="00A77B3E" w:rsidRPr="00950BAC">
      <w:pPr>
        <w:rPr>
          <w:sz w:val="22"/>
          <w:szCs w:val="22"/>
        </w:rPr>
      </w:pPr>
      <w:r w:rsidRPr="00950BAC">
        <w:rPr>
          <w:sz w:val="22"/>
          <w:szCs w:val="22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</w:t>
      </w:r>
      <w:r w:rsidRPr="00950BAC">
        <w:rPr>
          <w:sz w:val="22"/>
          <w:szCs w:val="22"/>
        </w:rPr>
        <w:t>анного решения суда.</w:t>
      </w:r>
    </w:p>
    <w:p w:rsidR="00A77B3E" w:rsidRPr="00950BAC">
      <w:pPr>
        <w:rPr>
          <w:sz w:val="22"/>
          <w:szCs w:val="22"/>
        </w:rPr>
      </w:pPr>
      <w:r w:rsidRPr="00950BAC">
        <w:rPr>
          <w:sz w:val="22"/>
          <w:szCs w:val="22"/>
        </w:rPr>
        <w:t xml:space="preserve">Решение может быть обжаловано в </w:t>
      </w:r>
      <w:r w:rsidRPr="00950BAC">
        <w:rPr>
          <w:sz w:val="22"/>
          <w:szCs w:val="22"/>
        </w:rPr>
        <w:t>Алуштинский</w:t>
      </w:r>
      <w:r w:rsidRPr="00950BAC">
        <w:rPr>
          <w:sz w:val="22"/>
          <w:szCs w:val="22"/>
        </w:rPr>
        <w:t xml:space="preserve">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 w:rsidRPr="00950BAC">
      <w:pPr>
        <w:rPr>
          <w:sz w:val="22"/>
          <w:szCs w:val="22"/>
        </w:rPr>
      </w:pPr>
      <w:r w:rsidRPr="00950BAC">
        <w:rPr>
          <w:sz w:val="22"/>
          <w:szCs w:val="22"/>
        </w:rPr>
        <w:t>Решение суда вступает в законную силу п</w:t>
      </w:r>
      <w:r w:rsidRPr="00950BAC">
        <w:rPr>
          <w:sz w:val="22"/>
          <w:szCs w:val="22"/>
        </w:rPr>
        <w:t>о истечении срока на апелляционное обжалование, если оно не было обжаловано.</w:t>
      </w:r>
    </w:p>
    <w:p w:rsidR="00A77B3E" w:rsidRPr="00950BAC">
      <w:pPr>
        <w:rPr>
          <w:sz w:val="22"/>
          <w:szCs w:val="22"/>
        </w:rPr>
      </w:pPr>
      <w:r w:rsidRPr="00950BAC">
        <w:rPr>
          <w:sz w:val="22"/>
          <w:szCs w:val="22"/>
        </w:rPr>
        <w:t xml:space="preserve">Мировой судья </w:t>
      </w:r>
      <w:r w:rsidRPr="00950BAC">
        <w:rPr>
          <w:sz w:val="22"/>
          <w:szCs w:val="22"/>
        </w:rPr>
        <w:tab/>
      </w:r>
      <w:r w:rsidRPr="00950BAC">
        <w:rPr>
          <w:sz w:val="22"/>
          <w:szCs w:val="22"/>
        </w:rPr>
        <w:tab/>
      </w:r>
      <w:r w:rsidRPr="00950BAC">
        <w:rPr>
          <w:sz w:val="22"/>
          <w:szCs w:val="22"/>
        </w:rPr>
        <w:tab/>
      </w:r>
      <w:r w:rsidRPr="00950BAC">
        <w:rPr>
          <w:sz w:val="22"/>
          <w:szCs w:val="22"/>
        </w:rPr>
        <w:tab/>
      </w:r>
      <w:r w:rsidRPr="00950BAC">
        <w:rPr>
          <w:sz w:val="22"/>
          <w:szCs w:val="22"/>
        </w:rPr>
        <w:tab/>
      </w:r>
      <w:r w:rsidRPr="00950BAC">
        <w:rPr>
          <w:sz w:val="22"/>
          <w:szCs w:val="22"/>
        </w:rPr>
        <w:tab/>
      </w:r>
      <w:r w:rsidRPr="00950BAC">
        <w:rPr>
          <w:sz w:val="22"/>
          <w:szCs w:val="22"/>
        </w:rPr>
        <w:tab/>
      </w:r>
      <w:r w:rsidRPr="00950BAC">
        <w:rPr>
          <w:sz w:val="22"/>
          <w:szCs w:val="22"/>
        </w:rPr>
        <w:tab/>
        <w:t xml:space="preserve">           </w:t>
      </w:r>
      <w:r w:rsidRPr="00950BAC">
        <w:rPr>
          <w:sz w:val="22"/>
          <w:szCs w:val="22"/>
        </w:rP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AC"/>
    <w:rsid w:val="00950BA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