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2B6CED">
      <w:pPr>
        <w:rPr>
          <w:sz w:val="22"/>
          <w:szCs w:val="22"/>
        </w:rPr>
      </w:pPr>
      <w:r w:rsidRPr="002B6CED">
        <w:rPr>
          <w:sz w:val="22"/>
          <w:szCs w:val="22"/>
        </w:rPr>
        <w:t>Дело № 02-23-382/2019</w:t>
      </w:r>
    </w:p>
    <w:p w:rsidR="00A77B3E" w:rsidRPr="002B6CED">
      <w:pPr>
        <w:rPr>
          <w:sz w:val="22"/>
          <w:szCs w:val="22"/>
        </w:rPr>
      </w:pPr>
    </w:p>
    <w:p w:rsidR="00A77B3E" w:rsidRPr="002B6CED">
      <w:pPr>
        <w:rPr>
          <w:sz w:val="22"/>
          <w:szCs w:val="22"/>
        </w:rPr>
      </w:pPr>
      <w:r w:rsidRPr="002B6CED">
        <w:rPr>
          <w:sz w:val="22"/>
          <w:szCs w:val="22"/>
        </w:rPr>
        <w:t xml:space="preserve">РЕШЕНИЕ </w:t>
      </w:r>
    </w:p>
    <w:p w:rsidR="00A77B3E" w:rsidRPr="002B6CED">
      <w:pPr>
        <w:rPr>
          <w:sz w:val="22"/>
          <w:szCs w:val="22"/>
        </w:rPr>
      </w:pPr>
      <w:r w:rsidRPr="002B6CED">
        <w:rPr>
          <w:sz w:val="22"/>
          <w:szCs w:val="22"/>
        </w:rPr>
        <w:t>ИМЕНЕМ РОССИЙСКОЙ ФЕДЕРАЦИИ</w:t>
      </w:r>
    </w:p>
    <w:p w:rsidR="00A77B3E" w:rsidRPr="002B6CED">
      <w:pPr>
        <w:rPr>
          <w:sz w:val="22"/>
          <w:szCs w:val="22"/>
        </w:rPr>
      </w:pPr>
      <w:r w:rsidRPr="002B6CED">
        <w:rPr>
          <w:sz w:val="22"/>
          <w:szCs w:val="22"/>
        </w:rPr>
        <w:t>(резолютивная часть)</w:t>
      </w:r>
    </w:p>
    <w:p w:rsidR="00A77B3E" w:rsidRPr="002B6CED">
      <w:pPr>
        <w:rPr>
          <w:sz w:val="22"/>
          <w:szCs w:val="22"/>
        </w:rPr>
      </w:pPr>
    </w:p>
    <w:p w:rsidR="00A77B3E" w:rsidRPr="002B6CED">
      <w:pPr>
        <w:rPr>
          <w:sz w:val="22"/>
          <w:szCs w:val="22"/>
        </w:rPr>
      </w:pPr>
      <w:r w:rsidRPr="002B6CED">
        <w:rPr>
          <w:sz w:val="22"/>
          <w:szCs w:val="22"/>
        </w:rPr>
        <w:t xml:space="preserve">дата  </w:t>
      </w:r>
      <w:r w:rsidRPr="002B6CED">
        <w:rPr>
          <w:sz w:val="22"/>
          <w:szCs w:val="22"/>
        </w:rPr>
        <w:tab/>
      </w:r>
      <w:r w:rsidRPr="002B6CED">
        <w:rPr>
          <w:sz w:val="22"/>
          <w:szCs w:val="22"/>
        </w:rPr>
        <w:tab/>
      </w:r>
      <w:r w:rsidRPr="002B6CED">
        <w:rPr>
          <w:sz w:val="22"/>
          <w:szCs w:val="22"/>
        </w:rPr>
        <w:tab/>
      </w:r>
      <w:r w:rsidRPr="002B6CED">
        <w:rPr>
          <w:sz w:val="22"/>
          <w:szCs w:val="22"/>
        </w:rPr>
        <w:tab/>
      </w:r>
      <w:r w:rsidRPr="002B6CED">
        <w:rPr>
          <w:sz w:val="22"/>
          <w:szCs w:val="22"/>
        </w:rPr>
        <w:tab/>
        <w:t xml:space="preserve">                </w:t>
      </w:r>
      <w:r w:rsidRPr="002B6CED">
        <w:rPr>
          <w:sz w:val="22"/>
          <w:szCs w:val="22"/>
          <w:lang w:val="en-US"/>
        </w:rPr>
        <w:t xml:space="preserve">                          </w:t>
      </w:r>
      <w:r w:rsidRPr="002B6CED">
        <w:rPr>
          <w:sz w:val="22"/>
          <w:szCs w:val="22"/>
        </w:rPr>
        <w:t xml:space="preserve">адрес, </w:t>
      </w:r>
      <w:r w:rsidRPr="002B6CED">
        <w:rPr>
          <w:sz w:val="22"/>
          <w:szCs w:val="22"/>
        </w:rPr>
        <w:t>Багликова</w:t>
      </w:r>
      <w:r w:rsidRPr="002B6CED">
        <w:rPr>
          <w:sz w:val="22"/>
          <w:szCs w:val="22"/>
        </w:rPr>
        <w:t xml:space="preserve"> 21</w:t>
      </w:r>
    </w:p>
    <w:p w:rsidR="00A77B3E" w:rsidRPr="002B6CED">
      <w:pPr>
        <w:rPr>
          <w:sz w:val="22"/>
          <w:szCs w:val="22"/>
        </w:rPr>
      </w:pPr>
      <w:r w:rsidRPr="002B6CED">
        <w:rPr>
          <w:sz w:val="22"/>
          <w:szCs w:val="22"/>
        </w:rPr>
        <w:tab/>
        <w:t xml:space="preserve">Мировой судья судебного участка № 23 Алуштинского судебного района (городской адрес) адрес </w:t>
      </w:r>
      <w:r w:rsidRPr="002B6CED">
        <w:rPr>
          <w:sz w:val="22"/>
          <w:szCs w:val="22"/>
        </w:rPr>
        <w:t>фио</w:t>
      </w:r>
      <w:r w:rsidRPr="002B6CED">
        <w:rPr>
          <w:sz w:val="22"/>
          <w:szCs w:val="22"/>
        </w:rPr>
        <w:t xml:space="preserve">, при секретаре </w:t>
      </w:r>
      <w:r w:rsidRPr="002B6CED">
        <w:rPr>
          <w:sz w:val="22"/>
          <w:szCs w:val="22"/>
        </w:rPr>
        <w:t>фио</w:t>
      </w:r>
      <w:r w:rsidRPr="002B6CED">
        <w:rPr>
          <w:sz w:val="22"/>
          <w:szCs w:val="22"/>
        </w:rPr>
        <w:t xml:space="preserve">, в </w:t>
      </w:r>
      <w:r w:rsidRPr="002B6CED">
        <w:rPr>
          <w:sz w:val="22"/>
          <w:szCs w:val="22"/>
        </w:rPr>
        <w:t>отсутствие лиц, участвующих в деле,</w:t>
      </w:r>
    </w:p>
    <w:p w:rsidR="00A77B3E" w:rsidRPr="002B6CED">
      <w:pPr>
        <w:rPr>
          <w:sz w:val="22"/>
          <w:szCs w:val="22"/>
        </w:rPr>
      </w:pPr>
      <w:r w:rsidRPr="002B6CED">
        <w:rPr>
          <w:sz w:val="22"/>
          <w:szCs w:val="22"/>
        </w:rPr>
        <w:t xml:space="preserve">рассмотрев в открытом судебном заседании дело по исковому заявлению Публичного акционерного общества </w:t>
      </w:r>
      <w:r w:rsidRPr="002B6CED">
        <w:rPr>
          <w:sz w:val="22"/>
          <w:szCs w:val="22"/>
        </w:rPr>
        <w:t>страховая</w:t>
      </w:r>
      <w:r w:rsidRPr="002B6CED">
        <w:rPr>
          <w:sz w:val="22"/>
          <w:szCs w:val="22"/>
        </w:rPr>
        <w:t xml:space="preserve"> наименование организации (адрес, ОГРН: 1027739049689, ИНН: телефон, КПП: 502701001) к </w:t>
      </w:r>
      <w:r w:rsidRPr="002B6CED">
        <w:rPr>
          <w:sz w:val="22"/>
          <w:szCs w:val="22"/>
        </w:rPr>
        <w:t>фио</w:t>
      </w:r>
      <w:r w:rsidRPr="002B6CED">
        <w:rPr>
          <w:sz w:val="22"/>
          <w:szCs w:val="22"/>
        </w:rPr>
        <w:t xml:space="preserve"> о возмещении ущерба</w:t>
      </w:r>
      <w:r w:rsidRPr="002B6CED">
        <w:rPr>
          <w:sz w:val="22"/>
          <w:szCs w:val="22"/>
        </w:rPr>
        <w:t xml:space="preserve"> в порядке регресса,</w:t>
      </w:r>
    </w:p>
    <w:p w:rsidR="00A77B3E" w:rsidRPr="002B6CED">
      <w:pPr>
        <w:rPr>
          <w:sz w:val="22"/>
          <w:szCs w:val="22"/>
        </w:rPr>
      </w:pPr>
      <w:r w:rsidRPr="002B6CED">
        <w:rPr>
          <w:sz w:val="22"/>
          <w:szCs w:val="22"/>
        </w:rPr>
        <w:t>руководствуясь ст. ст. 194-199 ГПК РФ, мировой судья</w:t>
      </w:r>
    </w:p>
    <w:p w:rsidR="00A77B3E" w:rsidRPr="002B6CED">
      <w:pPr>
        <w:rPr>
          <w:sz w:val="22"/>
          <w:szCs w:val="22"/>
        </w:rPr>
      </w:pPr>
      <w:r w:rsidRPr="002B6CED">
        <w:rPr>
          <w:sz w:val="22"/>
          <w:szCs w:val="22"/>
        </w:rPr>
        <w:t>РЕШИЛ:</w:t>
      </w:r>
    </w:p>
    <w:p w:rsidR="00A77B3E" w:rsidRPr="002B6CED">
      <w:pPr>
        <w:rPr>
          <w:sz w:val="22"/>
          <w:szCs w:val="22"/>
        </w:rPr>
      </w:pPr>
      <w:r w:rsidRPr="002B6CED">
        <w:rPr>
          <w:sz w:val="22"/>
          <w:szCs w:val="22"/>
        </w:rPr>
        <w:t xml:space="preserve">Исковые требования Публичного акционерного общества </w:t>
      </w:r>
      <w:r w:rsidRPr="002B6CED">
        <w:rPr>
          <w:sz w:val="22"/>
          <w:szCs w:val="22"/>
        </w:rPr>
        <w:t>страховая</w:t>
      </w:r>
      <w:r w:rsidRPr="002B6CED">
        <w:rPr>
          <w:sz w:val="22"/>
          <w:szCs w:val="22"/>
        </w:rPr>
        <w:t xml:space="preserve"> наименование организации удовлетворить.</w:t>
      </w:r>
    </w:p>
    <w:p w:rsidR="00A77B3E" w:rsidRPr="002B6CED">
      <w:pPr>
        <w:rPr>
          <w:sz w:val="22"/>
          <w:szCs w:val="22"/>
        </w:rPr>
      </w:pPr>
      <w:r w:rsidRPr="002B6CED">
        <w:rPr>
          <w:sz w:val="22"/>
          <w:szCs w:val="22"/>
        </w:rPr>
        <w:t xml:space="preserve">Взыскать с </w:t>
      </w:r>
      <w:r w:rsidRPr="002B6CED">
        <w:rPr>
          <w:sz w:val="22"/>
          <w:szCs w:val="22"/>
        </w:rPr>
        <w:t>фио</w:t>
      </w:r>
      <w:r w:rsidRPr="002B6CED">
        <w:rPr>
          <w:sz w:val="22"/>
          <w:szCs w:val="22"/>
        </w:rPr>
        <w:t xml:space="preserve">  (паспортные данные, адрес: адрес) в пользу Публичного акц</w:t>
      </w:r>
      <w:r w:rsidRPr="002B6CED">
        <w:rPr>
          <w:sz w:val="22"/>
          <w:szCs w:val="22"/>
        </w:rPr>
        <w:t>ионерного общества страховая наименование организации (адрес, ОГРН: 1027739049689, ИНН: телефон, КПП: 502701001) сумма в счет возмещения ущерба, причиненного в результате дорожно-транспортного происшествия, в порядке регресса.</w:t>
      </w:r>
    </w:p>
    <w:p w:rsidR="00A77B3E" w:rsidRPr="002B6CED">
      <w:pPr>
        <w:rPr>
          <w:sz w:val="22"/>
          <w:szCs w:val="22"/>
        </w:rPr>
      </w:pPr>
      <w:r w:rsidRPr="002B6CED">
        <w:rPr>
          <w:sz w:val="22"/>
          <w:szCs w:val="22"/>
        </w:rPr>
        <w:t xml:space="preserve"> Взыскать с </w:t>
      </w:r>
      <w:r w:rsidRPr="002B6CED">
        <w:rPr>
          <w:sz w:val="22"/>
          <w:szCs w:val="22"/>
        </w:rPr>
        <w:t>фио</w:t>
      </w:r>
      <w:r w:rsidRPr="002B6CED">
        <w:rPr>
          <w:sz w:val="22"/>
          <w:szCs w:val="22"/>
        </w:rPr>
        <w:t xml:space="preserve">  (паспортные </w:t>
      </w:r>
      <w:r w:rsidRPr="002B6CED">
        <w:rPr>
          <w:sz w:val="22"/>
          <w:szCs w:val="22"/>
        </w:rPr>
        <w:t>данные, адрес: адрес) в пользу Публичного акционерного общества страховая наименование организации (адрес, ОГРН: 1027739049689, ИНН: телефон, КПП: 502701001) сумма расходов по уплате государственной пошлины.</w:t>
      </w:r>
    </w:p>
    <w:p w:rsidR="00A77B3E" w:rsidRPr="002B6CED">
      <w:pPr>
        <w:rPr>
          <w:sz w:val="22"/>
          <w:szCs w:val="22"/>
        </w:rPr>
      </w:pPr>
      <w:r w:rsidRPr="002B6CED">
        <w:rPr>
          <w:sz w:val="22"/>
          <w:szCs w:val="22"/>
        </w:rPr>
        <w:t>Разъяснить, что составление мотивированного реше</w:t>
      </w:r>
      <w:r w:rsidRPr="002B6CED">
        <w:rPr>
          <w:sz w:val="22"/>
          <w:szCs w:val="22"/>
        </w:rPr>
        <w:t>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w:t>
      </w:r>
      <w:r w:rsidRPr="002B6CED">
        <w:rPr>
          <w:sz w:val="22"/>
          <w:szCs w:val="22"/>
        </w:rPr>
        <w:t>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sidRPr="002B6CED">
      <w:pPr>
        <w:rPr>
          <w:sz w:val="22"/>
          <w:szCs w:val="22"/>
        </w:rPr>
      </w:pPr>
      <w:r w:rsidRPr="002B6CED">
        <w:rPr>
          <w:sz w:val="22"/>
          <w:szCs w:val="22"/>
        </w:rPr>
        <w:t>1) в течение трех дней со дня объявления резолютивной части решения суда, если лица, участву</w:t>
      </w:r>
      <w:r w:rsidRPr="002B6CED">
        <w:rPr>
          <w:sz w:val="22"/>
          <w:szCs w:val="22"/>
        </w:rPr>
        <w:t>ющие в деле, их представители присутствовали в судебном заседании;</w:t>
      </w:r>
    </w:p>
    <w:p w:rsidR="00A77B3E" w:rsidRPr="002B6CED">
      <w:pPr>
        <w:rPr>
          <w:sz w:val="22"/>
          <w:szCs w:val="22"/>
        </w:rPr>
      </w:pPr>
      <w:r w:rsidRPr="002B6CED">
        <w:rPr>
          <w:sz w:val="22"/>
          <w:szCs w:val="22"/>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sidRPr="002B6CED">
      <w:pPr>
        <w:rPr>
          <w:sz w:val="22"/>
          <w:szCs w:val="22"/>
        </w:rPr>
      </w:pPr>
      <w:r w:rsidRPr="002B6CED">
        <w:rPr>
          <w:sz w:val="22"/>
          <w:szCs w:val="22"/>
        </w:rPr>
        <w:t>В случае подачи таког</w:t>
      </w:r>
      <w:r w:rsidRPr="002B6CED">
        <w:rPr>
          <w:sz w:val="22"/>
          <w:szCs w:val="22"/>
        </w:rPr>
        <w:t>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RPr="002B6CED">
      <w:pPr>
        <w:rPr>
          <w:sz w:val="22"/>
          <w:szCs w:val="22"/>
        </w:rPr>
      </w:pPr>
      <w:r w:rsidRPr="002B6CED">
        <w:rPr>
          <w:sz w:val="22"/>
          <w:szCs w:val="22"/>
        </w:rPr>
        <w:t xml:space="preserve">Решение может быть обжаловано в </w:t>
      </w:r>
      <w:r w:rsidRPr="002B6CED">
        <w:rPr>
          <w:sz w:val="22"/>
          <w:szCs w:val="22"/>
        </w:rPr>
        <w:t>Алуштинский</w:t>
      </w:r>
      <w:r w:rsidRPr="002B6CED">
        <w:rPr>
          <w:sz w:val="22"/>
          <w:szCs w:val="22"/>
        </w:rPr>
        <w:t xml:space="preserve"> городской суд адрес </w:t>
      </w:r>
      <w:r w:rsidRPr="002B6CED">
        <w:rPr>
          <w:sz w:val="22"/>
          <w:szCs w:val="22"/>
        </w:rPr>
        <w:t>в течение одного месяца со дня принятия решения суда в окончательной форме, путём подачи апелляционной жалобы через мирового судью.</w:t>
      </w:r>
    </w:p>
    <w:p w:rsidR="00A77B3E" w:rsidRPr="002B6CED">
      <w:pPr>
        <w:rPr>
          <w:sz w:val="22"/>
          <w:szCs w:val="22"/>
        </w:rPr>
      </w:pPr>
      <w:r w:rsidRPr="002B6CED">
        <w:rPr>
          <w:sz w:val="22"/>
          <w:szCs w:val="22"/>
        </w:rPr>
        <w:t>Решение суда вступает в законную силу по истечении срока на апелляционное обжалование, если оно не было обжаловано.</w:t>
      </w:r>
    </w:p>
    <w:p w:rsidR="00A77B3E" w:rsidRPr="002B6CED">
      <w:pPr>
        <w:rPr>
          <w:sz w:val="22"/>
          <w:szCs w:val="22"/>
        </w:rPr>
      </w:pPr>
      <w:r w:rsidRPr="002B6CED">
        <w:rPr>
          <w:sz w:val="22"/>
          <w:szCs w:val="22"/>
        </w:rPr>
        <w:t xml:space="preserve">Мировой </w:t>
      </w:r>
      <w:r w:rsidRPr="002B6CED">
        <w:rPr>
          <w:sz w:val="22"/>
          <w:szCs w:val="22"/>
        </w:rPr>
        <w:t xml:space="preserve">судья </w:t>
      </w:r>
      <w:r w:rsidRPr="002B6CED">
        <w:rPr>
          <w:sz w:val="22"/>
          <w:szCs w:val="22"/>
        </w:rPr>
        <w:tab/>
      </w:r>
      <w:r w:rsidRPr="002B6CED">
        <w:rPr>
          <w:sz w:val="22"/>
          <w:szCs w:val="22"/>
        </w:rPr>
        <w:tab/>
      </w:r>
      <w:r w:rsidRPr="002B6CED">
        <w:rPr>
          <w:sz w:val="22"/>
          <w:szCs w:val="22"/>
        </w:rPr>
        <w:tab/>
      </w:r>
      <w:r w:rsidRPr="002B6CED">
        <w:rPr>
          <w:sz w:val="22"/>
          <w:szCs w:val="22"/>
        </w:rPr>
        <w:tab/>
      </w:r>
      <w:r w:rsidRPr="002B6CED">
        <w:rPr>
          <w:sz w:val="22"/>
          <w:szCs w:val="22"/>
        </w:rPr>
        <w:tab/>
      </w:r>
      <w:r w:rsidRPr="002B6CED">
        <w:rPr>
          <w:sz w:val="22"/>
          <w:szCs w:val="22"/>
        </w:rPr>
        <w:tab/>
      </w:r>
      <w:r w:rsidRPr="002B6CED">
        <w:rPr>
          <w:sz w:val="22"/>
          <w:szCs w:val="22"/>
        </w:rPr>
        <w:tab/>
      </w:r>
      <w:r w:rsidRPr="002B6CED">
        <w:rPr>
          <w:sz w:val="22"/>
          <w:szCs w:val="22"/>
        </w:rPr>
        <w:tab/>
        <w:t xml:space="preserve">           </w:t>
      </w:r>
      <w:r w:rsidRPr="002B6CED">
        <w:rPr>
          <w:sz w:val="22"/>
          <w:szCs w:val="22"/>
        </w:rPr>
        <w:t>фио</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ED"/>
    <w:rsid w:val="002B6CED"/>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