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F353F">
      <w:pPr>
        <w:rPr>
          <w:lang w:val="en-US"/>
        </w:rPr>
      </w:pPr>
      <w:r>
        <w:t>Дело № 02-23-412/2019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 w:rsidRPr="002F353F">
      <w:pPr>
        <w:rPr>
          <w:lang w:val="en-US"/>
        </w:rPr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</w:t>
      </w:r>
      <w:r>
        <w:t>.а</w:t>
      </w:r>
      <w:r>
        <w:t>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представителя ответчика – </w:t>
      </w:r>
      <w:r>
        <w:t>фио</w:t>
      </w:r>
      <w:r>
        <w:t>, личность установлена по паспорту гражданина Российской Федерации, привлечена на основании устного заявления ответчика;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РФ;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третьих лиц, не заявляющих сам</w:t>
      </w:r>
      <w:r>
        <w:t>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руководств</w:t>
      </w:r>
      <w:r>
        <w:t>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адрес, дом офицерского состава по Г</w:t>
      </w:r>
      <w:r>
        <w:t>П №5) в пользу Федерального 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</w:t>
      </w:r>
      <w:r>
        <w:t>та.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адрес, дом офицерского состава по ГП №5) в доход федерального бюджета сумма государственной пошлины.</w:t>
      </w:r>
    </w:p>
    <w:p w:rsidR="00A77B3E">
      <w:r>
        <w:t>Лица, участву</w:t>
      </w:r>
      <w:r>
        <w:t>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</w:t>
      </w:r>
      <w:r>
        <w:t>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</w:t>
      </w:r>
      <w:r>
        <w:t xml:space="preserve">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3F"/>
    <w:rsid w:val="002F35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