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02-23-420/2019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  <w:tab/>
        <w:tab/>
        <w:tab/>
        <w:tab/>
        <w:tab/>
        <w:tab/>
        <w:t xml:space="preserve">   адрес, Багликова, 21</w:t>
      </w:r>
    </w:p>
    <w:p w:rsidR="00A77B3E"/>
    <w:p w:rsidR="00A77B3E">
      <w:r>
        <w:t>Мировой судья судебного участка №23 Алуштинского судебного района (г.адрес) адрес фио, при ведении протокола судебного заседания секретарем фио</w:t>
      </w:r>
    </w:p>
    <w:p w:rsidR="00A77B3E">
      <w:r>
        <w:t>с участием:</w:t>
      </w:r>
    </w:p>
    <w:p w:rsidR="00A77B3E">
      <w:r>
        <w:t>представителя истца – фио, действующей на основании доверенности;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фио,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>третьего лица, не заявляющего самостоятельных требований относительно предмета спора:</w:t>
      </w:r>
    </w:p>
    <w:p w:rsidR="00A77B3E">
      <w:r>
        <w:t>- Алуштинский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В удовлетворении исковых требований Федерального казенного наименование организации к фио о взыскании причиненных убытков отказать в полном объеме.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(г.адрес)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  <w:tab/>
        <w:tab/>
        <w:tab/>
        <w:tab/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