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№2-23-457/20213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Мировой судья судебного участка № 23 </w:t>
      </w:r>
      <w:r>
        <w:t>Алуштинского</w:t>
      </w:r>
      <w:r>
        <w:t xml:space="preserve">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</w:t>
      </w:r>
      <w:r>
        <w:t xml:space="preserve">ведении протокола судебного заседания помощником судьи </w:t>
      </w:r>
      <w:r>
        <w:t>фио</w:t>
      </w:r>
      <w:r>
        <w:t>;</w:t>
      </w:r>
    </w:p>
    <w:p w:rsidR="00A77B3E">
      <w:r>
        <w:t>в отсутствие лиц, участвующих в деле;</w:t>
      </w:r>
    </w:p>
    <w:p w:rsidR="00A77B3E">
      <w:r>
        <w:t xml:space="preserve">рассмотрев  в открытом судебном заседании представленное наименование организации  исковое заявление </w:t>
      </w:r>
      <w:r>
        <w:t>фио</w:t>
      </w:r>
      <w:r>
        <w:t xml:space="preserve"> к наименование организации о взыскании штрафа за несв</w:t>
      </w:r>
      <w:r>
        <w:t>оевременное исполнение решения финансового уполномоченного,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</w:t>
      </w:r>
      <w:r>
        <w:t>фио</w:t>
      </w:r>
      <w:r>
        <w:t xml:space="preserve"> к наименование организации о взыскании штрафа за несво</w:t>
      </w:r>
      <w:r>
        <w:t>евременное исполнение решения финансового уполномоченного удовлетворить в полном объеме.</w:t>
      </w:r>
    </w:p>
    <w:p w:rsidR="00A77B3E">
      <w:r>
        <w:t xml:space="preserve">Взыскать с наименование организации  (адрес, </w:t>
      </w:r>
      <w:r>
        <w:t>ГОРОД, адрес, ОГРН</w:t>
      </w:r>
      <w:r>
        <w:t>:</w:t>
      </w:r>
      <w:r>
        <w:t xml:space="preserve">, </w:t>
      </w:r>
      <w:r>
        <w:t xml:space="preserve">Дата присвоения ОГРН: дата, ИНН: телефон, КПП: телефон, ГЕНЕРАЛЬНЫЙ ДИРЕКТОР: </w:t>
      </w:r>
      <w:r>
        <w:t>ф</w:t>
      </w:r>
      <w:r>
        <w:t>ио</w:t>
      </w:r>
      <w:r>
        <w:t xml:space="preserve">) в пользу </w:t>
      </w:r>
      <w:r>
        <w:t>фио</w:t>
      </w:r>
      <w:r>
        <w:t xml:space="preserve"> (паспортные данные) сумма штрафа за несвоевременное исполнение решение финансового уполномоченного, а также расходы на оплату услуг представителя в сумме сумма.</w:t>
      </w:r>
    </w:p>
    <w:p w:rsidR="00A77B3E">
      <w:r>
        <w:t xml:space="preserve">Взыскать с наименование организации  (адрес, </w:t>
      </w:r>
      <w:r>
        <w:t>ГОРОД, адрес, ОГРН</w:t>
      </w:r>
      <w:r>
        <w:t>:</w:t>
      </w:r>
      <w:r>
        <w:t xml:space="preserve">, </w:t>
      </w:r>
      <w:r>
        <w:t xml:space="preserve">Дата присвоения ОГРН: дата, ИНН: телефон, КПП: телефон, ГЕНЕРАЛЬНЫЙ ДИРЕКТОР: </w:t>
      </w:r>
      <w:r>
        <w:t>фио</w:t>
      </w:r>
      <w:r>
        <w:t>) в доход федерального бюджета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</w:t>
      </w:r>
      <w:r>
        <w:t xml:space="preserve">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</w:t>
      </w:r>
      <w:r>
        <w:t xml:space="preserve">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</w:t>
      </w:r>
      <w:r>
        <w:t xml:space="preserve">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</w:t>
      </w:r>
      <w:r>
        <w:t xml:space="preserve">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</w:t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8D"/>
    <w:rsid w:val="00A77B3E"/>
    <w:rsid w:val="00C013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