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№02-23-791/2025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секретаре  фио, </w:t>
      </w:r>
    </w:p>
    <w:p w:rsidR="00A77B3E">
      <w:r>
        <w:t>в отсутствие истца – фио;</w:t>
      </w:r>
    </w:p>
    <w:p w:rsidR="00A77B3E">
      <w:r>
        <w:t xml:space="preserve">представителя истца – фио; </w:t>
      </w:r>
    </w:p>
    <w:p w:rsidR="00A77B3E">
      <w:r>
        <w:t>с участием представителя ответчика наименование организации – фио, действующей на основании доверенности №149-Д от дата, представившей служебное удостоверение;</w:t>
      </w:r>
    </w:p>
    <w:p w:rsidR="00A77B3E">
      <w:r>
        <w:t>рассмотрев материалы дела по исковому заявлению фио к наименование организации о защите прав потребителей,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Ходатайство наименование организации о снижении неустойки в порядке статьи 333 ГК РФ оставить без удовлетворения.</w:t>
      </w:r>
    </w:p>
    <w:p w:rsidR="00A77B3E">
      <w:r>
        <w:t>Исковое заявление фио к наименование организации о взыскании неустойки по осуществлению договора технологического присоединения удовлетворить в полном объеме.</w:t>
      </w:r>
    </w:p>
    <w:p w:rsidR="00A77B3E">
      <w:r>
        <w:t>Взыскать с наименование организации (адрес, СИМФЕРОПОЛЬ ГОРОД, адрес, ОГРН: 1149102003423, Дата присвоения ОГРН: дата, ИНН: телефон, КПП: телефон, ГЕНЕРАЛЬНЫЙ ДИРЕКТОР: фио) в пользу фио (паспортные данные) неустойку по осуществлению договора технологического присоединения в сумме сумма за период с дата по дата, штраф в сумме сумма, сумма судебных расходов по оплате юридических услуг.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