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№2-23-497/2025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>дата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</w:t>
      </w:r>
    </w:p>
    <w:p w:rsidR="00A77B3E">
      <w:r>
        <w:t xml:space="preserve">с участием представителя истца наименование организации - фио, действующей на основании доверенности №0124 от дата; </w:t>
      </w:r>
    </w:p>
    <w:p w:rsidR="00A77B3E">
      <w:r>
        <w:t>ответчика – фио, личность установлена по паспорту гражданина Российской Федерации;</w:t>
      </w:r>
    </w:p>
    <w:p w:rsidR="00A77B3E">
      <w:r>
        <w:t xml:space="preserve">рассмотрев гражданское дело по исковому заявлению наименование организации к фио о взыскании задолженности по коммунальным платежам, </w:t>
      </w:r>
    </w:p>
    <w:p w:rsidR="00A77B3E">
      <w:r>
        <w:t>руководствуясь ст. ст. 194-199  ГПК РФ, мировой судья,</w:t>
      </w:r>
    </w:p>
    <w:p w:rsidR="00A77B3E">
      <w:r>
        <w:t>Р Е Ш И Л:</w:t>
      </w:r>
    </w:p>
    <w:p w:rsidR="00A77B3E">
      <w:r>
        <w:t xml:space="preserve"> Исковое заявление наименование организации к фио удовлетворить в полном объеме.</w:t>
      </w:r>
    </w:p>
    <w:p w:rsidR="00A77B3E">
      <w:r>
        <w:t>Взыскать с фио (паспортные данные) в пользу наименование организации (адрес, ОГРН: 1229100006222, Дата присвоения ОГРН: дата, ИНН: телефон, КПП: телефон, ДИРЕКТОР: фио) сумму основной задолженности по коммунальным платежам за период с дата по дата в размере сумма,  сумма пени за период с дата по дата, государственную пошлину в сумме сумма, а также почтовые расходы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