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№02-23-500/2025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</w:t>
      </w:r>
    </w:p>
    <w:p w:rsidR="00A77B3E">
      <w:r>
        <w:t>в отсутствие:</w:t>
      </w:r>
    </w:p>
    <w:p w:rsidR="00A77B3E">
      <w:r>
        <w:t>представителя истца – наименование организации;</w:t>
      </w:r>
    </w:p>
    <w:p w:rsidR="00A77B3E">
      <w:r>
        <w:t>ответчика фио, личность установлена по паспорту гражданина Российской Федерации;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>Взыскать с фио (паспортные данные, ТССР,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уплате взносов на капитальный ремонт общего имущества многоквартирного жилого дома за период с дата по дата в размере сумма, пеню в размере сумма, а также сумма государственной пошлины за подачу искового заявления.</w:t>
      </w:r>
    </w:p>
    <w:p w:rsidR="00A77B3E">
      <w:r>
        <w:t>Зачесть фио в счет оплаты суммы государственной пошлины в сумме сумма, оплаченную на основании квитанции №57 от дата на сумму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