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№2-23-595/2023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администратором судебного адрес,</w:t>
      </w:r>
    </w:p>
    <w:p w:rsidR="00A77B3E">
      <w:r>
        <w:t>в отсутствие:</w:t>
      </w:r>
    </w:p>
    <w:p w:rsidR="00A77B3E">
      <w:r>
        <w:t xml:space="preserve"> истца Управления труда и социальной защиты населения Администрации адрес, при наличии ходатайства о рассмотрении дела в его отсутствие;</w:t>
      </w:r>
    </w:p>
    <w:p w:rsidR="00A77B3E">
      <w:r>
        <w:t>ответчика –  фио;</w:t>
      </w:r>
    </w:p>
    <w:p w:rsidR="00A77B3E">
      <w:r>
        <w:t>третьего лица ГКУ РК «Центр социальных выплат модернизации и укрепления материально – технической базы учреждений социального обслуживания и занятости в адрес;</w:t>
      </w:r>
    </w:p>
    <w:p w:rsidR="00A77B3E">
      <w:r>
        <w:t>рассмотрев материалы дела по исковому заявлению Управления труда и социальной защиты населения Администрации адрес (адрес РЕСПУБЛИКА, адрес, ОГРН: 1149102111696,  ИНН: телефон, КПП: 910101001) к фио о взыскании денежных средств,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Управления труда и социальной защиты населения Администрации адрес к фио о взыскании денежных средств удовлетворить.</w:t>
      </w:r>
    </w:p>
    <w:p w:rsidR="00A77B3E">
      <w:r>
        <w:tab/>
        <w:t>Взыскать с фио (зарегистрированной по адресу: адреспаспортные данные, адрес, УССР, папсорт гражданина РФ серии 3914 номер 196603) в пользу Управления труда и социальной защиты населения Администрации адрес (адрес РЕСПУБЛИКА, адрес, ОГРН: 1149102111696,  ИНН: телефон, КПП: 910101001) сумму переплаты по ежемесячной денежной выплате за период с дата по дата   в размере сумма.</w:t>
      </w:r>
    </w:p>
    <w:p w:rsidR="00A77B3E">
      <w:r>
        <w:t>Денежные средства перечислить по следующим реквизитам:</w:t>
      </w:r>
    </w:p>
    <w:p w:rsidR="00A77B3E">
      <w:r>
        <w:t>ОКТМО телефон, КБК 80811302992020200130, НКС 03100643000000017500, ЕКС 40102810645370000035, БИК телефон, банк получателя – отделение адрес Банка России//УФК по адрес, КПП телефон, ИНН телефон, л/с 04752D56700, получатель УФК по адрес (наименование организации)</w:t>
      </w:r>
    </w:p>
    <w:p w:rsidR="00A77B3E">
      <w:r>
        <w:tab/>
        <w:t>Взыскать с фио в доход федерального бюджета сумму государственной пошлины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