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№2-23-825/2024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администратором судебного адрес, в отсутствие лиц, участвующих в деле:  представителя истца –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(адрес, ЭТ 1 ПОМ I КОМ 01-06, ОГРН: 5087746390353,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(паспортные данные) в пользу наименование организации (адрес, ЭТ 1 ПОМ I КОМ 01-06, ОГРН: 5087746390353, Дата присвоения ОГРН: дата, ИНН: телефон, КПП: телефон, ГЕНЕРАЛЬНЫЙ ДИРЕКТОР: фио)  сумму основной задолженности в размере сумма, сумма процентов за пользование суммой займа, государственную пошлину в сумме сумма, а также сумма почтовых расходов.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