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№02-23-827/2024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администратором судебного адрес, в отсутствие представителя истца – Межрегиональное управление федеральной службы по контролю за алкогольным и табачным рынками по Южному федеральному округу; </w:t>
      </w:r>
    </w:p>
    <w:p w:rsidR="00A77B3E">
      <w:r>
        <w:t>с участием ответчика – фио, личность установлена по паспорту гражданина Российской Федерации; рассмотрев материалы дела по исковому заявлению Межрегионального управления федеральной службы по контролю за алкогольным и табачным рынками по Южному федеральному округу к фио о возмещении понесенных убытков,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Межрегионального управления федеральной службы по контролю за алкогольным и табачным рынками по Южному федеральному округу к фио о возмещении понесенных убытков удовлетворить.</w:t>
      </w:r>
    </w:p>
    <w:p w:rsidR="00A77B3E">
      <w:r>
        <w:t xml:space="preserve">Взыскать с фио (паспортные данные с.адрес, зарегистрированной по адресу: адрес, гражданки РФ, паспортные данные) в пользу Межрегионального управления федеральной службы по контролю за алкогольным и табачным рынками по Южному федеральному округу (адрес, ОГРН: 1096165003791, Дата присвоения ОГРН: дата, ИНН: телефон, КПП: телефон, РУКОВОДИТЕЛЬ: Боровской фио) сумму понесённых убытков в размере сумма, а также сумма государственной пошлины за подачу искового заявления. 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