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№02-23-831/2022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фиоА,;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(паспортные данные, Дачновского сельского совета, адрес, гражданин РФ, паспортные данные 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