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в отсутствие ответчика – фио;  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удовлетворить.</w:t>
      </w:r>
    </w:p>
    <w:p w:rsidR="00A77B3E">
      <w:r>
        <w:t>Взыскать с фио (паспортные данные, паспорт гражданина РФ серии 3302№639887, выдан дата, Ленинским РОВД 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сумма, а также сумма государственной пошлины за подачу искового заявления.</w:t>
      </w:r>
    </w:p>
    <w:p w:rsidR="00A77B3E">
      <w:r>
        <w:t>Зачесть фио в счет погашения задолженности, оплату, произведенную на основании чека наименование организации от дата на сумму сумма (основной долг, пеня) в этой части решение принудительному исполнению не подлежит.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 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