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№02-23-914/2025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УССР, паспортные данные, зарегистрированного по адресу6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Зачесть фио в счет погашения задолженности перед истцом, оплату основного долга в сумме сумма, произведенную дата, в счет погашения задолженности, пени и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