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№2-23-990/2021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 xml:space="preserve">истца – </w:t>
      </w:r>
      <w:r>
        <w:t>фио</w:t>
      </w:r>
      <w:r>
        <w:t>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задолженности по договору займа, руководствуясь ст. ст. 194-199  ГПК РФ, мир</w:t>
      </w:r>
      <w:r>
        <w:t>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</w:t>
      </w:r>
      <w:r>
        <w:t>фио</w:t>
      </w:r>
      <w:r>
        <w:t xml:space="preserve">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телефон, выдан дата, адрес: адрес, город адрес) в пользу </w:t>
      </w:r>
      <w:r>
        <w:t>фио</w:t>
      </w:r>
      <w:r>
        <w:t xml:space="preserve"> (паспортные данные, телефон, адр</w:t>
      </w:r>
      <w:r>
        <w:t>ес: адрес) сумму задолженности по договору займа в размере сумма, 11 760,00 пени, а также проценты за неправомерное удержание денежных средств в сумме сумма, а также сумма государственной пошлины, за подачу искового заявления, Всего взыскать сумма.</w:t>
      </w:r>
    </w:p>
    <w:p w:rsidR="00A77B3E">
      <w:r>
        <w:t>В удовл</w:t>
      </w:r>
      <w:r>
        <w:t>етворении остальной части исковых требований, отказать.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</w:t>
      </w:r>
      <w:r>
        <w:t>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</w:t>
      </w:r>
      <w:r>
        <w:t xml:space="preserve">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</w:t>
      </w:r>
      <w:r>
        <w:t>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</w:t>
      </w:r>
      <w:r>
        <w:t>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41"/>
    <w:rsid w:val="00624A4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