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№2-23-1030/2022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(городской адрес)  адрес  фио при ведении протокола судебного заседания помощником судьи фио, в отсутствие лиц, участвующих в деле:  истца –   Общества с ограниченной ответственностью микрофинансовая наименование организации, ответчика – фио, рассмотрев гражданское дело по исковому Общества с ограниченной ответственностью Общества с ограниченной ответственностью микрофинансовая наименование организации к фио о взыскании задолженности по договору займа,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Общества с ограниченной ответственностью микрофинансовая наименование организации  к фио о взыскании задолженности по договору займа  удовлетворить.</w:t>
      </w:r>
    </w:p>
    <w:p w:rsidR="00A77B3E">
      <w:r>
        <w:t xml:space="preserve">Взыскать с фио (паспортные данные) в Общества с ограниченной ответственностью микрофинансовая наименование организации (адрес, НОВОСИБИРСК ГОРОД, ОКТЯБРЬСКАЯ МАГИСТРАЛЬ УЛИЦА, ДОМ 3, ОФИС 906, ОГРН: 1134205019189, Дата присвоения ОГРН: дата, ИНН: телефон, КПП: телефон, ГЕНЕРАЛЬНЫЙ ДИРЕКТОР: фио) сумму основной задолженности в размере сумма, сумма процентов по договору займа, сумма процентов за пользование суммой займа, пеню в сумме сумма, а также государственную пошлину в сумме сумма. 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