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2-23-1044/2021</w:t>
      </w:r>
    </w:p>
    <w:p w:rsidR="00A77B3E">
      <w:r>
        <w:t>РЕШЕНИЕ</w:t>
      </w:r>
    </w:p>
    <w:p w:rsidR="00A77B3E">
      <w:r>
        <w:t xml:space="preserve">(ЗАОЧНОЕ) 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</w:p>
    <w:p w:rsidR="00A77B3E">
      <w:r>
        <w:t xml:space="preserve">с участием истца – </w:t>
      </w:r>
      <w:r>
        <w:t>фио</w:t>
      </w:r>
      <w:r>
        <w:t>;</w:t>
      </w:r>
    </w:p>
    <w:p w:rsidR="00A77B3E">
      <w:r>
        <w:t>в отсутствие ответчика – наименование организации;</w:t>
      </w:r>
    </w:p>
    <w:p w:rsidR="00A77B3E">
      <w:r>
        <w:t>рассмотрев в открытом судебном заседании гражданское дело по исковому заявлению</w:t>
      </w:r>
      <w:r>
        <w:t xml:space="preserve"> </w:t>
      </w:r>
      <w:r>
        <w:t>фио</w:t>
      </w:r>
      <w:r>
        <w:t xml:space="preserve"> к наименование организации о взыскании денежных средств,</w:t>
      </w:r>
      <w:r>
        <w:tab/>
      </w:r>
    </w:p>
    <w:p w:rsidR="00A77B3E">
      <w:r>
        <w:t>Руководствуясь телефон, телефон ГПК РФ,</w:t>
      </w:r>
    </w:p>
    <w:p w:rsidR="00A77B3E">
      <w:r>
        <w:t>Р Е Ш И Л:</w:t>
      </w:r>
    </w:p>
    <w:p w:rsidR="00A77B3E">
      <w:r>
        <w:t xml:space="preserve">Исковые требования </w:t>
      </w:r>
      <w:r>
        <w:t>фио</w:t>
      </w:r>
      <w:r>
        <w:t xml:space="preserve"> о взыскании денежных средств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(ОГРНИП:</w:t>
      </w:r>
      <w:r>
        <w:t xml:space="preserve"> ,</w:t>
      </w:r>
      <w:r>
        <w:t xml:space="preserve"> ИНН: </w:t>
      </w:r>
      <w:r>
        <w:t>,</w:t>
      </w:r>
      <w:r>
        <w:t xml:space="preserve"> Дата присвоения ОГРНИП: дата) в пользу </w:t>
      </w:r>
      <w:r>
        <w:t>фио</w:t>
      </w:r>
      <w:r>
        <w:t xml:space="preserve"> (адрес, паспортные данные) денежные средства, аванс в сумме сумма, сумма неустойки, почтовые расходы в сумме сумма, а также судебные расходы по оплате государственной пошлины за подачу искового заявления в сумме </w:t>
      </w:r>
      <w:r>
        <w:t>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</w:t>
      </w:r>
      <w:r>
        <w:t>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Ответчик вправе подать </w:t>
      </w:r>
      <w:r>
        <w:t>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</w:t>
      </w:r>
      <w:r>
        <w:t xml:space="preserve">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</w:t>
      </w:r>
      <w:r>
        <w:t xml:space="preserve">            </w:t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10"/>
    <w:rsid w:val="00A77B3E"/>
    <w:rsid w:val="00F446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