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№02-телефон 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с участием ответчика – фио, личность установлена по паспорту гражданина Российской Федерации;</w:t>
      </w:r>
    </w:p>
    <w:p w:rsidR="00A77B3E">
      <w:r>
        <w:t>представителя ответчика по устному ходатайству – фио, личность установлена по паспорту гражданина Российской Федерации;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адрес, 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 задолженность по оплате взносов на ремонт общего имущества в многоквартирном доме за период с дата по дата в сумме сумма, сумма пени, а также государственную пошлину за подачу искового заявления в сумме сумма.</w:t>
      </w:r>
    </w:p>
    <w:p w:rsidR="00A77B3E">
      <w:r>
        <w:t>Зачесть фио в счет погашения задолженности по начисленным пеням оплаты, произведенную на основании квитанций №№121183, 80260, телефон, 68710,  а также б/н на сумму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