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№02-телефон 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</w:t>
      </w:r>
    </w:p>
    <w:p w:rsidR="00A77B3E">
      <w:r>
        <w:t xml:space="preserve">представителя истца – наименование организации; </w:t>
      </w:r>
    </w:p>
    <w:p w:rsidR="00A77B3E">
      <w:r>
        <w:t>в отсутствие ответчика – фио;</w:t>
      </w:r>
    </w:p>
    <w:p w:rsidR="00A77B3E">
      <w:r>
        <w:t>в отсутствие ответчика – фио;</w:t>
      </w:r>
    </w:p>
    <w:p w:rsidR="00A77B3E">
      <w:r>
        <w:t>рассмотрев материалы дела по исковому заявлению наименование организации к фио,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фио,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 УССР, паспортные данные, адрес)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 задолженность по оплате взносов на ремонт общего имущества в многоквартирном доме за период с дата по дата в сумме сумма, сумма пени.</w:t>
      </w:r>
    </w:p>
    <w:p w:rsidR="00A77B3E">
      <w:r>
        <w:t>Взыскать с фио (паспортные данные, города лушта, адрес, УССР, паспортные данные, адрес, село малый Маяк, адрес)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 задолженность по оплате взносов на ремонт общего имущества в многоквартирном доме за период с дата по дата в сумме сумма, сумма пени.</w:t>
      </w:r>
    </w:p>
    <w:p w:rsidR="00A77B3E">
      <w:r>
        <w:t>Взыскать солидарно с фио и  фио сумму государственной пошлины за подачу искового заявления в размере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