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№02-23-1275/2025</w:t>
      </w:r>
    </w:p>
    <w:p w:rsidR="00A77B3E"/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 xml:space="preserve">ИМЕНЕМ РОССИЙСКОЙ ФЕДЕРАЦИИ </w:t>
      </w:r>
    </w:p>
    <w:p w:rsidR="00A77B3E">
      <w:r>
        <w:t>дата</w:t>
        <w:tab/>
        <w:t xml:space="preserve">          адрес</w:t>
      </w:r>
    </w:p>
    <w:p w:rsidR="00A77B3E">
      <w:r>
        <w:t>Мировой судья судебного участка №23 Алуштинского судебного района (городской адрес) адрес фио, при ведении протокола судебного заседания помощником судьи фио,в отсутствие лиц, участвующих в деле: представителя истца - наименование организации; ответчика - фио;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ГПК РФ, мировой судья,</w:t>
      </w:r>
    </w:p>
    <w:p w:rsidR="00A77B3E">
      <w:r>
        <w:t>РЕШИЛ: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данные, адрес, УССР, 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а также государственную пошлину за подачу искового заявления в сумме сумма.</w:t>
      </w:r>
    </w:p>
    <w:p w:rsidR="00A77B3E">
      <w:r>
        <w:t>Зачесть фио в счет погашения задолженности и пени оплату, произведенную на основании приходного кассового ордера №9836 от дата на сумму сумма.</w:t>
        <w:br w:type="page"/>
      </w:r>
    </w:p>
    <w:p w:rsidR="00A77B3E">
      <w:r>
        <w:t>Зачесть фио в счет возмещения судебных расходов по оплате государственной пошлины оплату, произведенную на основании приходного кассового ордера №9833 от дата на сумму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