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№2-23-1313/2024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представителя истца - наименование организации; с участием ответчика – фио,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к фио о взыскании страхового возмещения в порядке регресса,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удовлетворить в полном объеме.</w:t>
      </w:r>
    </w:p>
    <w:p w:rsidR="00A77B3E">
      <w:r>
        <w:t>Взыскать с фио (паспортные данные, гражданина Российской Федерации, паспортные данные, зарегистрированного по адресу6 адрес, квартира 3-4-5) в пользу наименование организации (адрес, ОГРН: 1167456096598, Дата присвоения ОГРН: дата, ИНН: телефон, КПП: телефон, ГЕНЕРАЛЬНЫЙ ДИРЕКТОР: фио) сумма в счет возмещения вреда в порядке регресса,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 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