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№02-23-1472/2025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Рыбцовой (фио) фио; рассмотрев материалы дела по исковому заявлению наименование организации к Рыбцовой (фио) фио,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наименование организации в удовлетворении ходатайства об исключении фио и фио отказать.</w:t>
      </w:r>
    </w:p>
    <w:p w:rsidR="00A77B3E">
      <w:r>
        <w:t>Исковое заявление в отношении фио оставить без рассмотрения.</w:t>
      </w:r>
    </w:p>
    <w:p w:rsidR="00A77B3E">
      <w:r>
        <w:t>Исковое заявление наименование организации к Рыбцовой (фио) фио 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Рыбцовой (фио) фио (паспортные данные, 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  фио (паспортные данные, УССР, паспортные данные)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Зачесть фио в счет погашения суммы задолженности и пени оплаты, произведенные дата и дата в соответствии с ходатайством истца от09.12.2025 года.</w:t>
      </w:r>
    </w:p>
    <w:p w:rsidR="00A77B3E">
      <w:r>
        <w:t>Взыскать солидарно с фио и Рыбцовой (фио) фио сумма государственной пошлины за подачу искового заявления.</w:t>
      </w:r>
    </w:p>
    <w:p w:rsidR="00A77B3E">
      <w:r>
        <w:t>Взыскать с наименование организации (адрес, СИМФЕРОПОЛЬ ГОРОД, адрес, ОГРН: 1149102183735, Дата присвоения ОГРН: дата, ИНН: телефон, КПП: 910201001) в доход местного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