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2-24-5/2020</w:t>
      </w:r>
    </w:p>
    <w:p w:rsidR="00A77B3E"/>
    <w:p w:rsidR="00A77B3E">
      <w:r>
        <w:t xml:space="preserve">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ответчика фио, </w:t>
      </w:r>
    </w:p>
    <w:p w:rsidR="00A77B3E">
      <w:r>
        <w:t>рассмотрев в открытом судебном заседании гражданское дело по исковому заявлению фио к фио о взыскании суммы неосновательного обогащения, процентов за пользование чужими денежными средствами, судебных расходов по делу и компенсации морального вреда.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фио в удовлетворении исковых требований к фио о взыскании суммы неосновательного обогащения, уплаченной по договору аренды жилого помещения от дата, в размере сумма, процентов за пользование чужими денежными средствами за период с дата по день фактического возврата денежных средств, судебных расходов по делу на общую сумму сумма и компенсации морального вреда в размере сумма -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