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2-24-73/2023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 xml:space="preserve">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... фио к фио о взыскании суммы долга, процентов за пользование займом, процентов за пользование чужими денежными средствами,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... фио к фио о взыскании суммы долга, процентов за пользование займом, процентов за пользование чужими денежными средствами – удовлетворить в полном объеме.</w:t>
      </w:r>
    </w:p>
    <w:p w:rsidR="00A77B3E">
      <w:r>
        <w:t>Взыскать с фио (паспортные данные, адрес) в пользу ... фио сумму долга по договору займа от дата в размере сумма, проценты за пользование чужими денежными средствами за период с дата по дата в размере сумма, проценты за просрочку возврата суммы долга за период с дата по дата в размере сумма, расходы по оплате государственной пошлины за подачу в суд искового заявления в размере сумма, а всего взыскать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