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2-24-124/2021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возмещении ущерба в порядке суброгации.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данные, место жительства зарегистрировано по адресу: адрес, адрес фактического проживания: адрес, место работы неизвестно) в пользу наименование организации (ИНН телефон, ОГРН 1027739049689, КПП телефон, р/с 40701810600000000186, наименование организации адрес 30101810945250000174, БИК 044525174) в счет возмещения вреда, причиненного в результате дорожно-транспортного происшествия, -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