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№2-24-175/2023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>с участием представителя истца фио, ответчика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Алуштинского филиала  к фио о взыскании задолженности за услуги по водоснабжению, а также судебных расходов,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Исковые требования наименование организации в лице Алуштинского филиала к фио о взыскании задолженности за услуги по водоснабжению, а также судебных расходов - удовлетворить.  </w:t>
      </w:r>
    </w:p>
    <w:p w:rsidR="00A77B3E">
      <w:r>
        <w:t xml:space="preserve">Взыскать с фио (паспортные данные. Городок, адрес, паспортные данные, адрес,) в пользу наименование организации задолженность за услуги по водоснабжению в размере сумма (сумма прописью). </w:t>
      </w:r>
    </w:p>
    <w:p w:rsidR="00A77B3E">
      <w:r>
        <w:t xml:space="preserve">Реквизиты для перечисления задолженности: расчетный счет в наименование организации ОГРН 1149102120947; ИНН телефон; КПП телефон; р/с: № ...; БИК: телефон; Кор. счет: № .... </w:t>
      </w:r>
    </w:p>
    <w:p w:rsidR="00A77B3E">
      <w:r>
        <w:t>Взыскать с фио в пользу наименование организации в лице Алуштинского филиала государственную пошлину в размере сумма.</w:t>
      </w:r>
    </w:p>
    <w:p w:rsidR="00A77B3E">
      <w:r>
        <w:t xml:space="preserve">Реквизиты для перечисления судебных расходов: расчетный счет в наименование организации № ...; БИК: телефон; Кор. счет: ...;     ИНН телефон; КПП телефон.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(городской адрес) адрес в течение месяца со дня принятия решения суда в окончательной форме.</w:t>
      </w:r>
    </w:p>
    <w:p w:rsidR="00A77B3E">
      <w:r>
        <w:t>Мировой судья       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