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 2-24-207/2019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                   </w:t>
      </w:r>
    </w:p>
    <w:p w:rsidR="00A77B3E">
      <w:r>
        <w:t>дата</w:t>
        <w:tab/>
        <w:t xml:space="preserve">         </w:t>
        <w:tab/>
        <w:tab/>
        <w:tab/>
        <w:t xml:space="preserve">                  адрес</w:t>
      </w:r>
    </w:p>
    <w:p w:rsidR="00A77B3E"/>
    <w:p w:rsidR="00A77B3E">
      <w:r>
        <w:t xml:space="preserve">И.адрес судьи судебного участка № 24 Алуштинского судебного района (городской адрес) адрес - Мировой судья судебного участка № 22 Алуштинского судебного района (городской адрес) адрес       фио, </w:t>
      </w:r>
    </w:p>
    <w:p w:rsidR="00A77B3E">
      <w:r>
        <w:t>при секретаре   фио,</w:t>
      </w:r>
    </w:p>
    <w:p w:rsidR="00A77B3E">
      <w:r>
        <w:t xml:space="preserve">с участием ответчика – фио, 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суммы страхового возмещения в порядке суброгации,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 xml:space="preserve">адреснаименование организации к фио о взыскании суммы страхового возмещения в порядке суброгации  удовлетворить.  </w:t>
      </w:r>
    </w:p>
    <w:p w:rsidR="00A77B3E">
      <w:r>
        <w:t>Взыскать с фио (паспортные данные, место жительства: адрес)</w:t>
      </w:r>
    </w:p>
    <w:p w:rsidR="00A77B3E">
      <w:r>
        <w:t xml:space="preserve">в пользу наименование организации (адреснаименование организации, ИНН телефон, р/с ..., Банк получателя: наименование организации, к/с ..., БИК ...) </w:t>
      </w:r>
    </w:p>
    <w:p w:rsidR="00A77B3E">
      <w:r>
        <w:t>в порядке суброгации  сумму страхового возмещения, выплаченного в   связи с дорожно-транспортным происшествием, имевшим место дата, в размере сумма и расходы по уплате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в течение месяца со дня составления мотивированного решения.</w:t>
      </w:r>
    </w:p>
    <w:p w:rsidR="00A77B3E"/>
    <w:p w:rsidR="00A77B3E"/>
    <w:p w:rsidR="00A77B3E">
      <w:r>
        <w:t>Мировой судья:                                                                 фио</w:t>
      </w:r>
    </w:p>
    <w:p w:rsidR="00A77B3E"/>
    <w:p w:rsidR="00A77B3E"/>
    <w:p w:rsidR="00A77B3E">
      <w:r>
        <w:tab/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