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2-24-284/2019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представителя истца фио, ответчика ...фио, </w:t>
      </w:r>
    </w:p>
    <w:p w:rsidR="00A77B3E">
      <w:r>
        <w:t>рассмотрев в открытом судебном заседании гражданское дело по исковому заявлению Министерства экологии и природных ресурсов адрес к ... фио о возмещении вреда, причиненного окружающей среде.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Министерства экологии и природных ресурсов адрес – удовлетворить в полном объеме.</w:t>
      </w:r>
    </w:p>
    <w:p w:rsidR="00A77B3E">
      <w:r>
        <w:t xml:space="preserve">Взыскать с ... фио (паспортные данные, место жительства зарегистрировано по адресу: адрес) </w:t>
      </w:r>
    </w:p>
    <w:p w:rsidR="00A77B3E">
      <w:r>
        <w:t>в пользу государства вред, причиненный окружающей среде в результате нарушения требований земельного законодательства, в размере сумма (сумма прописью), путем перечисления указанной суммы на следующие реквизиты: Отделение адрес, счет № ..., получатель – УФК по адрес (Минприроды адрес), БИК – телефон, ИНН Минприроды адрес телефон, КПП Минприроды адрес телефон, Код бюджетной территории – телефон, Код бюджетной классификации – ... (суммы по искам о возмещении вреда, причиненного окружающей среде).</w:t>
      </w:r>
    </w:p>
    <w:p w:rsidR="00A77B3E">
      <w:r>
        <w:t>Взыскать с ... фио государственную пошлину в доход государства в сумме сумма.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судья:                            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