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2-24-296/2021</w:t>
      </w:r>
    </w:p>
    <w:p w:rsidR="00A77B3E"/>
    <w:p w:rsidR="00A77B3E">
      <w:r>
        <w:t>РЕШЕНИЕ</w:t>
      </w:r>
    </w:p>
    <w:p w:rsidR="00A77B3E">
      <w:r>
        <w:t>ИМЕНЕМ РОССИЙСКОЙ ФЕДЕРАЦИИ</w:t>
      </w:r>
    </w:p>
    <w:p w:rsidR="00A77B3E"/>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...я наименование организации к фио о взыскании неустойки, процентов за ненадлежащее исполнение обязательство по договору и судебных расходов,</w:t>
      </w:r>
    </w:p>
    <w:p w:rsidR="00A77B3E"/>
    <w:p w:rsidR="00A77B3E">
      <w:r>
        <w:t>УСТАНОВИЛ:</w:t>
      </w:r>
    </w:p>
    <w:p w:rsidR="00A77B3E"/>
    <w:p w:rsidR="00A77B3E">
      <w:r>
        <w:t xml:space="preserve">Представитель наименование организации обратилась к мировому судье с исковым заявлением, в котором просит взыскать с ответчика фио в пользу истца проценты и неустойку за ненадлежащее исполнение обязательств по договору займа за период с дата по дата в размере сумма, расходы по оплате государственной пошлины – сумма и расходы на оказание юридической помощи в сумме сумма. </w:t>
      </w:r>
    </w:p>
    <w:p w:rsidR="00A77B3E">
      <w:r>
        <w:t>Исковые требования мотивированы тем, что между истцом и ответчиком дата был заключен договор займа № 1АЛДН000588, на 29 дней. По условиям договора фио получила заем от наименование организации в размере сумма, которые должна была вернуть дата За пользование займом ответчик обязалась уплатить компенсацию в размере 2% от суммы займа за каждый день пользования до даты возврата займа. В нарушение условий договора, фио сумму займа и проценты за пользование займом не вернула, в связи с чем истец был вынужден обратиться с исковым заявлением в суд. Решением суда с ответчика в пользу истца была взыскана задолженность по договору займа – сумма, проценты по договору за период с дата по дата (включительно) в сумме сумма и расходы по уплате госпошлины – сумма, а всего – сумма. Решение суда вступило в законную силу и было ответчиком исполнено несколькими платежами. Поскольку обязательства по договору займа не были исполнены фио в срок, подлежат оплате проценты за пользование займом по день фактического возврата суммы займа и уплаченных процентов, из расчета 2% от суммы займа за каждый день просрочки платежа и до даты возврата денежных средств, что, с учетом требований ч. 1 ст. 12.1 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составляет сумма, а также неустойка за просрочку платежа в размере сумма.</w:t>
      </w:r>
    </w:p>
    <w:p w:rsidR="00A77B3E">
      <w:r>
        <w:t xml:space="preserve">Ответчиком поданы возражения на исковое заявление, в которых она указывает на не признание исковых требований в полном объеме, поскольку обязательства по договору займа ею исполнены. Письменные возражения на исковое заявление приобщены к материалам дела.  </w:t>
      </w:r>
    </w:p>
    <w:p w:rsidR="00A77B3E">
      <w:r>
        <w:t>В судебное заседание стороны не явились. О времени и месте рассмотрения дела были уведомлены заблаговременно, надлежащим образом. Просили о рассмотрении дела в их отсутствие.</w:t>
      </w:r>
    </w:p>
    <w:p w:rsidR="00A77B3E">
      <w:r>
        <w:t>В соответствии с положениями ст. 167 ГПК РФ, дело рассмотрено в отсутствие представителя истца и ответчика, просивших о рассмотрении дела в их отсутствие.</w:t>
      </w:r>
    </w:p>
    <w:p w:rsidR="00A77B3E">
      <w:r>
        <w:tab/>
        <w:t>Суд, изучив содержание искового заявления, возражений ответчика на исковое заявление, исследовав материалы настоящего дела, а также материалы гражданского дела № 2-24-360/2019, приходит к следующим выводам.</w:t>
      </w:r>
    </w:p>
    <w:p w:rsidR="00A77B3E">
      <w:r>
        <w:tab/>
        <w:t>В соответствии с п. 1 ст. 807 ГК РФ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A77B3E">
      <w:r>
        <w:t>Согласно п. 1 ст. 809 ГК РФ,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w:t>
      </w:r>
    </w:p>
    <w:p w:rsidR="00A77B3E">
      <w:r>
        <w:t>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 3 ст. 807 ГК РФ).</w:t>
      </w:r>
    </w:p>
    <w:p w:rsidR="00A77B3E">
      <w:r>
        <w:t>Порядок, размер и условия предоставления микрозаймов предусмотрены Федеральным законом от дата N 151-ФЗ "О микрофинансовой деятельности и микрофинансовых организациях".</w:t>
      </w:r>
    </w:p>
    <w:p w:rsidR="00A77B3E">
      <w:r>
        <w:t>Как установлено судом и подтверждено материалами дела, между истцом и ответчиком дата был заключен договор займа № 1АЛДН000588, сроком на 29 дней. По условиям договора фио получила заем от наименование организации в размере сумма, которые должна была вернуть дата В соответствии с п.п. 4, 17 индивидуальных условий договора, за пользование займом ответчик в последний день срока договора обязана была вернуть истцу также проценты из расчета 2% за каждый день пользования займом, что составляет 730,000% годовых. Общая сумма, подлежащая возврату истцу дата, согласно условий договора займа, составила сумма.</w:t>
      </w:r>
    </w:p>
    <w:p w:rsidR="00A77B3E">
      <w:r>
        <w:t>Поскольку в установленный договором срок (дата) задолженность по договору оплачена не была, истец обратился к мировому судье судебного участка № 24 Алуштинского судебного района (городской адрес) адрес с требованием о взыскании с ответчика в пользу истца суммы задолженности в размере сумма. Решением мирового судьи от дата, вступившим в законную силу дата, с фио в пользу наименование организации была взыскана задолженность по договору займа в размере сумма, проценты за пользование займом – сумма и расходы по оплате государственной пошлины – сумма, всего – сумма, что подтверждается выданным на основании решения суда исполнительным листом серии ВС № 077994778.</w:t>
      </w:r>
    </w:p>
    <w:p w:rsidR="00A77B3E">
      <w:r>
        <w:t xml:space="preserve">Согласно представленным истцом платежным поручениям, во исполнение решения суда от дата ответчиком было выплачено истцу: дата – сумма; дата – сумма; дата – сумма; дата – сумма; дата – сумма и дата – сумма, а всего – сумма, то есть сумма задолженности по договору (сумма), проценты по договору (сумма) и понесенные истцом расходы по оплате госпошлины (сумма). </w:t>
      </w:r>
    </w:p>
    <w:p w:rsidR="00A77B3E">
      <w:r>
        <w:tab/>
        <w:t>В поданном исковом заявлении истец просит о взыскании с ответчика процентов и неустойки по договору ввиду ненадлежащего исполнения фио обязательств по договору займа за период с дата (первый день просрочки платежа по договору) по дата (дата фактического возврата суммы займа и процентов), всего в размере сумма.</w:t>
      </w:r>
    </w:p>
    <w:p w:rsidR="00A77B3E">
      <w:r>
        <w:t>Из представленного истцом расчета задолженности следует, что подлежат оплате проценты за пользование займом по день фактического возврата суммы займа и уплаченных процентов, из расчета 2% от суммы займа за каждый день просрочки платежа и до даты возврата денежных средств, что, с учетом требований ч. 1 ст. 12.1 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составляет сумма, а также неустойка за просрочку платежа в размере сумма.</w:t>
      </w:r>
    </w:p>
    <w:p w:rsidR="00A77B3E">
      <w:r>
        <w:t>Вместе с тем, п. 4 ч. 1 ст. 2 Федерального закона от дата N 151-ФЗ "О микрофинансовой деятельности и микрофинансовых организациях" предусмотрено, что договор микрозайма - договор займа, сумма которого не превышает предельный размер обязательств заемщика перед займодавцем по основному долгу, установленный данным законом.</w:t>
      </w:r>
    </w:p>
    <w:p w:rsidR="00A77B3E">
      <w:r>
        <w:t>Исходя из императивных требований к порядку и условиям заключения договора микрозайма, предусмотренных указанным Законом,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заемщика.</w:t>
      </w:r>
    </w:p>
    <w:p w:rsidR="00A77B3E">
      <w: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 с неисполнением обязательства.</w:t>
      </w:r>
    </w:p>
    <w:p w:rsidR="00A77B3E">
      <w:r>
        <w:t>Это положение имеет особое значение, когда возникший спор связан с деятельностью микрофинансовых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микрозаймом, выданным на короткий срок, приводило бы к искажению цели деятельности микрофинансовых организаций.</w:t>
      </w:r>
    </w:p>
    <w:p w:rsidR="00A77B3E">
      <w:r>
        <w:t>Согласно позиции Верховного Суда Российской Федерации, изложенной в Обзоре судебной практики по делам, связанным с защитой прав потребителей финансовых услуг (утв. Президиумом Верховного Суда Российской Федерации дата), начисление по истечении срока действия договора микрозайма процентов в том размере, который был установлен договором лишь на срок его действия, является неправомерным.</w:t>
      </w:r>
    </w:p>
    <w:p w:rsidR="00A77B3E">
      <w:r>
        <w:t>В силу части 1 статьи 14 Федерального закона от дата N 353-ФЗ "О потребительском кредите (займе)" 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 кредитора права потребовать досрочного возврата всей оставшейся суммы потребительского кредита (займа) вместе с причитающимися по договору потребительского кредита (займа) процентами и (или) расторжения договора потребительского кредита (займа) в случае, предусмотренном этой статьей.</w:t>
      </w:r>
    </w:p>
    <w:p w:rsidR="00A77B3E">
      <w:r>
        <w:t>Пунктом 12 индивидуальных условий заключенного между сторонами договора потребительского займа определена ответственность заемщика (фио) за ненадлежащее исполнение условий договора, в соответствии с которым неустойка (пеня) за неисполнение либо ненадлежащее исполнение обязательств по возврату займа или начисленных за пользование займом процентов составляет 18,25% годовых на непогашенную заемщиком часть суммы основного долга.</w:t>
      </w:r>
    </w:p>
    <w:p w:rsidR="00A77B3E">
      <w:r>
        <w:t>Учитывая вышеприведенные положения закона и установленные судом фактические обстоятельства дела, суд приходит к выводу о том, что расчет задолженности, произведенный истцом, на общую сумму сумма, является неверным, поскольку проценты за пользование займом в размере 2% от суммы займа за каждый день просрочки подлежали начислению только на срок действия договора микрозайма (29 дней) и составили, соответственно сумма, которые были выплачены ответчиком истцу на основании решения суда от дата по гражданскому делу № 2-24-360/2019. А за период с дата (первый день просрочки платежа по договору) по дата (дата фактического возврата суммы займа и процентов) следует применять размер неустойки, определенный сторонами в п. 12 договора, который составляет 18,25% годовых на непогашенную заемщиком часть суммы основного долга.</w:t>
      </w:r>
    </w:p>
    <w:p w:rsidR="00A77B3E">
      <w:r>
        <w:t>Согласно расчету задолженности, исходя из дат и сумм фактически произведенных ответчиком оплат на основании решения суда, за ненадлежащее исполнение обязательств по договору с ответчика в пользу истца подлежит уплате неустойка за период с дата по дата, в размере сумма.</w:t>
      </w:r>
    </w:p>
    <w:p w:rsidR="00A77B3E">
      <w:r>
        <w:t>Оснований для уменьшения рассчитанного судом размера неустойки, в соответствии со ст. 333 ГК РФ, суд не усматривает, учитывая баланс законных интересов обеих сторон по делу, и полагает такую сумму неустойки соразмерной последствиям нарушения ответчиком денежного обязательства.</w:t>
      </w:r>
    </w:p>
    <w:p w:rsidR="00A77B3E">
      <w:r>
        <w:t>В силу ст.ст. 98, 103 ГПК РФ с ответчика в пользу истца также подлежит взысканию госпошлина пропорционально удовлетворенным требованиям, в размере сумма.</w:t>
      </w:r>
    </w:p>
    <w:p w:rsidR="00A77B3E">
      <w:r>
        <w:t>Разрешая требование истца об оплате услуг представителя в размере сумма суд исходит из следующего.</w:t>
      </w:r>
    </w:p>
    <w:p w:rsidR="00A77B3E">
      <w:r>
        <w:t>Частью 1 ст. 98 ГПК РФ установлено,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2 ст. 96 этого же Кодекса. В случае, если иск удовлетворен частично, указанные в приведенной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Расходы на представителя в силу закона отнесены к судебным издержкам (статья 94 ГПК РФ).</w:t>
      </w:r>
    </w:p>
    <w:p w:rsidR="00A77B3E">
      <w:r>
        <w:t>В соответствии с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A77B3E">
      <w:r>
        <w:t>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статьи 17 Конституции Российской Федерации.</w:t>
      </w:r>
    </w:p>
    <w:p w:rsidR="00A77B3E">
      <w:r>
        <w:t>Вместе с тем, изменяя размер сумм, взыскиваемых в возмещение соответствующих расходов, суд не вправе уменьшать его произвольно, а обязан вынести мотивированное решение, исходя из принципа необходимости сохранения баланса между правами лиц, участвующих в деле. Размер возмещения стороне расходов по оплате услуг представителя должен быть соотносим с объемом защищаемого права, при этом также должны учитываться сложность, категория дела, время его рассмотрения в судебном заседании суда первой инстанции, фактическое участие представителя в рассмотрении дела.</w:t>
      </w:r>
    </w:p>
    <w:p w:rsidR="00A77B3E">
      <w:r>
        <w:t>В силу пункта 11 постановления Пленума Верховного Суда Российской Федерации от дата N 1 "О некоторых вопросах применения законодательства о возмещении издержек, связанных с рассмотрением дела" (далее - постановление Пленума N 1),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При этом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(пункт 13 постановления Пленума N 1).</w:t>
      </w:r>
    </w:p>
    <w:p w:rsidR="00A77B3E">
      <w:r>
        <w:t>Несмотря на возражения ответчика, суд находит разумной заявленную истцом сумму на оплату услуг представителя в размере сумма, учитывая объем заявленных требований, сложность дела, объем оказанных представителем услуг и время, которое необходимо было на подготовку документов, и не находит оснований для снижения указанной суммы.</w:t>
      </w:r>
    </w:p>
    <w:p w:rsidR="00A77B3E">
      <w:r>
        <w:t>Несение истцом расходов на оплату услуг представителя подтверждено документально (договор на оказание юридических услуг № 80525 от дата, платежное поручение от дата о переводе представителю указанной выше суммы, договор поручения от дата, доверенность от дата, выданная истцом представителю).</w:t>
      </w:r>
    </w:p>
    <w:p w:rsidR="00A77B3E">
      <w:r>
        <w:t>Руководствуясь ст.ст. 194-199 ГПК РФ, мировой судья</w:t>
      </w:r>
    </w:p>
    <w:p w:rsidR="00A77B3E"/>
    <w:p w:rsidR="00A77B3E">
      <w:r>
        <w:t>РЕШИЛ:</w:t>
      </w:r>
    </w:p>
    <w:p w:rsidR="00A77B3E"/>
    <w:p w:rsidR="00A77B3E">
      <w:r>
        <w:t>Исковые требования ...я наименование организации к фио о взыскании неустойки, процентов за ненадлежащее исполнение обязательство по договору и судебных расходов – удовлетворить частично.</w:t>
      </w:r>
    </w:p>
    <w:p w:rsidR="00A77B3E">
      <w:r>
        <w:t>Взыскать с фио в пользу ...я наименование организации неустойку за ненадлежащее исполнение обязательств по договору потребительского кредита (займа) № 1АЛДН000588 от дата, период с дата по дата, в размере сумма, расходы по оплате государственной пошлины – сумма и расходы на оплату услуг представителя – сумма, а всего взыскать сумма (сумма прописью).</w:t>
      </w:r>
    </w:p>
    <w:p w:rsidR="00A77B3E">
      <w:r>
        <w:t>В остальной части в удовлетворении исковых требований ...я наименование организации к фио – отказать.</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(городской адрес) адрес в течение месяца со дня составления мотивированного решения.</w:t>
      </w:r>
    </w:p>
    <w:p w:rsidR="00A77B3E">
      <w:r>
        <w:tab/>
      </w:r>
    </w:p>
    <w:p w:rsidR="00A77B3E"/>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