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фио к фио о взыскании неосновательного обогащения, процентов за пользование чужими денежными средствами, расходы, понесенные на оплату нотариальных услуг по оформлению протокола осмотра письменных доказательств и расходов по уплате государственной пошлины.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к фио – удовлетворить в полном объеме.</w:t>
      </w:r>
    </w:p>
    <w:p w:rsidR="00A77B3E">
      <w:r>
        <w:t>Взыскать с фио (паспортные данные, адрес, УССР, паспортные данные Федеральной Миграционной Службой, код подразделения телефон, зарегистрированного по адресу: адрес) в пользу фио неосновательное обогащение в размере сумма, проценты за пользование чужими денежными средствами с перерасчетом на день вынесения решения суда в размере сумма, расходы, понесенные на оплату нотариальных услуг по оформлению протокола осмотра письменных доказательств в размере сумма и расходы по оплате государственной пошлины – сумма, а всего – сумма (сумма прописью).</w:t>
      </w:r>
    </w:p>
    <w:p w:rsidR="00A77B3E">
      <w:r>
        <w:t>Взыскать с фио в доход бюджета муниципального образования адрес, р/с 03100643000000017500, ЕКС 40102810645370000035, Отделение адрес Банка России//УФК по адрес, БИК телефон, ИНН телефон, КПП телефон, Управление Федерального казначейства по адрес Межрайонная ИФНС России № 8 адрес, КБК 18210803010011060110, ОКТМО телефон, государственную пошлину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