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2-24-378/2025</w:t>
      </w:r>
    </w:p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</w:t>
        <w:tab/>
        <w:t xml:space="preserve">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за оказанные услуги водоснабжения и водоотведения, пени и расходов по уплате государственной пошлины. </w:t>
      </w:r>
    </w:p>
    <w:p w:rsidR="00A77B3E">
      <w:r>
        <w:t xml:space="preserve">Руководствуясь ст. ст. 56, 194 – 199, 233-235 ГПК РФ, мировой судья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о взыскании задолженности за оказанные услуги водоснабжения и водоотведения, пени и расходов по уплате государственной пошлины – удовлетворить.</w:t>
      </w:r>
    </w:p>
    <w:p w:rsidR="00A77B3E">
      <w:r>
        <w:t xml:space="preserve">Взыскать с фио (паспортные данные, код телефон, зарегистрирован по адресу: ..., адрес, зарегистрирован по месту пребывания: адрес) в пользу наименование организации (место нахождения: ...адрес, ИНН/КПП 5916033317/591601001, ОГРН 1175958039619, р/с 40702810549770032387 Волго-Вятский наименование организации), </w:t>
      </w:r>
    </w:p>
    <w:p w:rsidR="00A77B3E">
      <w:r>
        <w:t>задолженность за оказанные услуги водоснабжения и водоотведения в период с дата по дата в размере сумма, пени в размере сумма и расходы по оплате государственной пошлины в размере сумма, а всего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