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2-24-404/2018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</w:t>
        <w:tab/>
        <w:t xml:space="preserve">         </w:t>
        <w:tab/>
        <w:tab/>
        <w:tab/>
        <w:t>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фио, с участием представителя истца фио, </w:t>
      </w:r>
    </w:p>
    <w:p w:rsidR="00A77B3E">
      <w:r>
        <w:t>рассмотрев в открытом судебном заседании гражданское дело по иску наименование организации Министерства обороны Российской Федерации к фио, фио о взыскании задолженности за потребленную тепловую энергию.</w:t>
      </w:r>
    </w:p>
    <w:p w:rsidR="00A77B3E">
      <w:r>
        <w:t>Руководствуясь ст. ст. 194-199, 233-235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Министерства обороны Российской Федерации – удовлетворить.</w:t>
      </w:r>
    </w:p>
    <w:p w:rsidR="00A77B3E">
      <w:r>
        <w:t>Взыскать с фио в пользу наименование организации Министерства обороны Российской Федерации (место нахождения: адрес, адрес, ИНН: телефон, ОГРН 1022601984503, КПП телефон, ОКПО телефон, БИК телефон, Банк: Отделение по адрес, УФК по адрес, лицевой счет получателя № 20756Э15640, р/с 40501810435102000001) задолженность за потребленную тепловую энергию за период с дата по дата в сумме сумма и расходы по оплате государственной пошлины – сумма, а всего – сумма (сумма прописью).</w:t>
      </w:r>
    </w:p>
    <w:p w:rsidR="00A77B3E">
      <w:r>
        <w:t>Взыскать с фио в пользу наименование организации Министерства обороны Российской Федерации задолженность за потребленную тепловую энергию за период с дата по дата в сумме сумма и расходы по оплате государственной пошлины – сумма, а всего – сумма (сумма прописью).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Ответчик вправе подать мировому судье, принявшему заочное решение, заявление об отмене этого решения в течение семи дней со дня вручения ему копии этого решения.</w:t>
      </w:r>
    </w:p>
    <w:p w:rsidR="00A77B3E">
      <w:r>
        <w:t>Заочное решение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мирового судьи об отказе в удовлетворении этого заявления.</w:t>
      </w:r>
    </w:p>
    <w:p w:rsidR="00A77B3E"/>
    <w:p w:rsidR="00A77B3E">
      <w:r>
        <w:t>Мировой судья: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