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2-24-478/2022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</w:t>
        <w:tab/>
        <w:tab/>
        <w:tab/>
        <w:t>адрес</w:t>
      </w:r>
    </w:p>
    <w:p w:rsidR="00A77B3E"/>
    <w:p w:rsidR="00A77B3E">
      <w:r>
        <w:t>И.адрес судьи судебного участка № 24 Алуштинского судебного района (городской адрес) адрес, Мировой судья судебного участка № 23 Алуштинского судебного района (городской адрес) адрес фио, при секретаре фио, с участием представителя истца – фио, ответчика –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 за коммунальные услуги по обращению с твердыми коммунальными отходами.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 в полном объеме.</w:t>
      </w:r>
    </w:p>
    <w:p w:rsidR="00A77B3E">
      <w:r>
        <w:t>Взыскать с фио (паспортные данные, место жительства: адрес) в пользу наименование организации (ИНН/КПП 9103004116/910301001, ОГРН 1149102038250, ОКПО телефон, БИК телефон, р/с 40702810840160000189, наименование организации № 16, к/с 30101810335100000607) задолженность за коммунальные услуги по обращению с твердыми коммунальными отходами за период с дата по дата в размере сумма и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