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2-24-511/2018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фио, представителя ответчика (по устному ходатайству) фио, представителя третьего лица, не заявляющего самостоятельных требований относительно предмета спора, - фио,</w:t>
      </w:r>
    </w:p>
    <w:p w:rsidR="00A77B3E">
      <w:r>
        <w:t>рассмотрев в открытом судебном заседании гражданское дело по исковому заявлению фио к фио, третье лицо, не заявляющее самостоятельных требований относительно предмета спора, - Садоводческий наименование организации,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16-к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№ 1808/ФЛ от дата в размере сумма и расходов за совершение нотариальных действий – сумма, а всего –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