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5FB7" w:rsidP="0080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Дело № 2-26-349/2019</w:t>
      </w:r>
    </w:p>
    <w:p w:rsidR="00805FB7" w:rsidP="00805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05FB7" w:rsidP="00805FB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805FB7" w:rsidP="00805FB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805FB7" w:rsidP="00805FB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805FB7" w:rsidP="00805F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31 октября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805FB7" w:rsidP="00805F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805FB7" w:rsidP="00805F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Заикиной М.Ю., </w:t>
      </w:r>
    </w:p>
    <w:p w:rsidR="00805FB7" w:rsidP="00805F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 участием ответчика – Ярошенко В.И.,</w:t>
      </w:r>
    </w:p>
    <w:p w:rsidR="00805FB7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ПАО СК «Росгосстрах» к Ярошенко В</w:t>
      </w:r>
      <w:r w:rsidR="0079190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79190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805FB7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05FB7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805FB7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805FB7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ПАО «СК «Росгосстрах» к </w:t>
      </w:r>
      <w:r w:rsidRPr="00805FB7">
        <w:rPr>
          <w:rFonts w:ascii="Times New Roman" w:hAnsi="Times New Roman" w:cs="Times New Roman"/>
          <w:kern w:val="2"/>
          <w:sz w:val="28"/>
          <w:szCs w:val="28"/>
        </w:rPr>
        <w:t>Ярошенко В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05FB7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 w:cs="Times New Roman"/>
          <w:kern w:val="2"/>
          <w:sz w:val="28"/>
          <w:szCs w:val="28"/>
        </w:rPr>
        <w:t>. о  возмещении ущерба в порядке регресса удовлетворить.</w:t>
      </w:r>
    </w:p>
    <w:p w:rsidR="00962AE2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Ярошенко В.</w:t>
      </w:r>
      <w:r w:rsidRPr="00805FB7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., … года рождения, место рождения: …, зарегистрированного  по адресу: …, в пользу ПАО СК «Росгосстрах», дата регистрации …, юридический адрес: … в счет возмещения вреда, причиненного в результате повреждения застрахованного имущества в размере … рублей,  расходы по оплате государственной пошлины в размере … рублей, а всего в сумме … </w:t>
      </w:r>
    </w:p>
    <w:p w:rsidR="00805FB7" w:rsidP="00805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805FB7" w:rsidP="00805F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805FB7" w:rsidP="00805F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05FB7" w:rsidP="00805F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5FB7" w:rsidP="00805F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05FB7" w:rsidP="00805F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805FB7" w:rsidP="00805FB7"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Е.Н.Андрухова</w:t>
      </w:r>
    </w:p>
    <w:p w:rsidR="005B5ECD"/>
    <w:sectPr w:rsidSect="00805F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CF"/>
    <w:rsid w:val="005B5ECD"/>
    <w:rsid w:val="0079190C"/>
    <w:rsid w:val="00805FB7"/>
    <w:rsid w:val="00962AE2"/>
    <w:rsid w:val="00B527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6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2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