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A1C9B" w:rsidP="007A1C9B">
      <w:pPr>
        <w:ind w:firstLine="851"/>
        <w:jc w:val="right"/>
        <w:rPr>
          <w:lang w:val="uk-UA" w:eastAsia="uk-UA"/>
        </w:rPr>
      </w:pPr>
      <w:r>
        <w:t>Дело №2-26-515/2018</w:t>
      </w:r>
    </w:p>
    <w:p w:rsidR="007A1C9B" w:rsidP="007A1C9B">
      <w:pPr>
        <w:ind w:firstLine="0"/>
        <w:rPr>
          <w:b/>
        </w:rPr>
      </w:pPr>
    </w:p>
    <w:p w:rsidR="007A1C9B" w:rsidP="007A1C9B">
      <w:pPr>
        <w:jc w:val="center"/>
        <w:rPr>
          <w:b/>
        </w:rPr>
      </w:pPr>
      <w:r>
        <w:rPr>
          <w:b/>
        </w:rPr>
        <w:t xml:space="preserve">  РЕШЕНИЕ</w:t>
      </w:r>
    </w:p>
    <w:p w:rsidR="007A1C9B" w:rsidP="007A1C9B">
      <w:pPr>
        <w:widowControl w:val="0"/>
        <w:suppressAutoHyphens/>
        <w:jc w:val="center"/>
        <w:rPr>
          <w:b/>
          <w:kern w:val="2"/>
        </w:rPr>
      </w:pPr>
      <w:r>
        <w:rPr>
          <w:b/>
          <w:kern w:val="2"/>
        </w:rPr>
        <w:t>ИМЕНЕМ  РОССИЙСКОЙ  ФЕДЕРАЦИИ</w:t>
      </w:r>
    </w:p>
    <w:p w:rsidR="007A1C9B" w:rsidP="007A1C9B">
      <w:pPr>
        <w:widowControl w:val="0"/>
        <w:suppressAutoHyphens/>
        <w:jc w:val="center"/>
        <w:rPr>
          <w:kern w:val="2"/>
        </w:rPr>
      </w:pPr>
      <w:r>
        <w:rPr>
          <w:kern w:val="2"/>
        </w:rPr>
        <w:t>резолютивная часть</w:t>
      </w:r>
    </w:p>
    <w:p w:rsidR="007A1C9B" w:rsidP="007A1C9B">
      <w:pPr>
        <w:widowControl w:val="0"/>
        <w:suppressAutoHyphens/>
        <w:rPr>
          <w:kern w:val="2"/>
        </w:rPr>
      </w:pPr>
    </w:p>
    <w:p w:rsidR="007A1C9B" w:rsidP="007A1C9B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21 ноября 2018 года  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  <w:t xml:space="preserve">                     г. Бахчисарай</w:t>
      </w:r>
    </w:p>
    <w:p w:rsidR="007A1C9B" w:rsidP="007A1C9B">
      <w:pPr>
        <w:widowControl w:val="0"/>
        <w:suppressAutoHyphens/>
        <w:autoSpaceDN w:val="0"/>
        <w:ind w:firstLine="720"/>
        <w:rPr>
          <w:rFonts w:eastAsia="Lucida Sans Unicode"/>
          <w:kern w:val="2"/>
          <w:lang w:eastAsia="en-US"/>
        </w:rPr>
      </w:pPr>
      <w:r>
        <w:rPr>
          <w:rFonts w:eastAsia="Lucida Sans Unicode"/>
          <w:kern w:val="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lang w:eastAsia="en-US"/>
        </w:rPr>
        <w:t>Андрухова</w:t>
      </w:r>
      <w:r>
        <w:rPr>
          <w:rFonts w:eastAsia="Lucida Sans Unicode"/>
          <w:kern w:val="2"/>
          <w:lang w:eastAsia="en-US"/>
        </w:rPr>
        <w:t xml:space="preserve"> Е.Н.</w:t>
      </w:r>
    </w:p>
    <w:p w:rsidR="007A1C9B" w:rsidP="007A1C9B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при секретаре </w:t>
      </w:r>
      <w:r>
        <w:rPr>
          <w:kern w:val="2"/>
        </w:rPr>
        <w:t>Бейтулаевой</w:t>
      </w:r>
      <w:r>
        <w:rPr>
          <w:kern w:val="2"/>
        </w:rPr>
        <w:t xml:space="preserve"> А.Р.,</w:t>
      </w:r>
    </w:p>
    <w:p w:rsidR="007A1C9B" w:rsidP="007A1C9B">
      <w:pPr>
        <w:widowControl w:val="0"/>
        <w:ind w:firstLine="720"/>
        <w:rPr>
          <w:kern w:val="2"/>
        </w:rPr>
      </w:pPr>
      <w:r>
        <w:rPr>
          <w:kern w:val="2"/>
        </w:rPr>
        <w:t xml:space="preserve">с участием представителя истца – </w:t>
      </w:r>
      <w:r>
        <w:rPr>
          <w:kern w:val="2"/>
        </w:rPr>
        <w:t>Сейтнафиевой</w:t>
      </w:r>
      <w:r>
        <w:rPr>
          <w:kern w:val="2"/>
        </w:rPr>
        <w:t xml:space="preserve"> Э.С., ответчика – </w:t>
      </w:r>
      <w:r>
        <w:rPr>
          <w:kern w:val="2"/>
        </w:rPr>
        <w:t>Сытенко</w:t>
      </w:r>
      <w:r>
        <w:rPr>
          <w:kern w:val="2"/>
        </w:rPr>
        <w:t xml:space="preserve"> А.Н.</w:t>
      </w:r>
    </w:p>
    <w:p w:rsidR="007A1C9B" w:rsidP="007A1C9B">
      <w:pPr>
        <w:ind w:firstLine="0"/>
      </w:pPr>
      <w:r>
        <w:rPr>
          <w:kern w:val="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t xml:space="preserve"> по иску </w:t>
      </w:r>
      <w:r>
        <w:rPr>
          <w:rFonts w:eastAsia="Lucida Sans Unicode"/>
          <w:kern w:val="2"/>
          <w:lang w:eastAsia="en-US"/>
        </w:rPr>
        <w:t>Государственного учреждени</w:t>
      </w:r>
      <w:r>
        <w:rPr>
          <w:rFonts w:eastAsia="Lucida Sans Unicode"/>
          <w:kern w:val="2"/>
          <w:lang w:eastAsia="en-US"/>
        </w:rPr>
        <w:t>я-</w:t>
      </w:r>
      <w:r>
        <w:rPr>
          <w:rFonts w:eastAsia="Lucida Sans Unicode"/>
          <w:kern w:val="2"/>
          <w:lang w:eastAsia="en-US"/>
        </w:rPr>
        <w:t xml:space="preserve"> Управления Пенсионного фонда Российской Федерации в Бахчисарайском районе Республики Крым  к </w:t>
      </w:r>
      <w:r>
        <w:rPr>
          <w:rFonts w:eastAsia="Lucida Sans Unicode"/>
          <w:kern w:val="2"/>
          <w:lang w:eastAsia="en-US"/>
        </w:rPr>
        <w:t>Сытенко</w:t>
      </w:r>
      <w:r>
        <w:rPr>
          <w:rFonts w:eastAsia="Lucida Sans Unicode"/>
          <w:kern w:val="2"/>
          <w:lang w:eastAsia="en-US"/>
        </w:rPr>
        <w:t xml:space="preserve"> Анне Николаевне  о взыскании </w:t>
      </w:r>
      <w:r w:rsidRPr="007A1C9B">
        <w:rPr>
          <w:rFonts w:eastAsia="Lucida Sans Unicode"/>
          <w:kern w:val="2"/>
          <w:lang w:eastAsia="en-US"/>
        </w:rPr>
        <w:t>излишне выплаченной суммы пенсии</w:t>
      </w:r>
      <w:r>
        <w:t xml:space="preserve">, </w:t>
      </w:r>
    </w:p>
    <w:p w:rsidR="007A1C9B" w:rsidP="007A1C9B">
      <w:pPr>
        <w:ind w:firstLine="0"/>
        <w:rPr>
          <w:b/>
        </w:rPr>
      </w:pPr>
    </w:p>
    <w:p w:rsidR="007A1C9B" w:rsidP="007A1C9B">
      <w:pPr>
        <w:ind w:firstLine="0"/>
        <w:jc w:val="center"/>
        <w:rPr>
          <w:rFonts w:eastAsia="MS Mincho"/>
          <w:b/>
          <w:lang w:eastAsia="en-US"/>
        </w:rPr>
      </w:pPr>
      <w:r>
        <w:rPr>
          <w:rFonts w:eastAsia="MS Mincho"/>
          <w:b/>
          <w:lang w:eastAsia="en-US"/>
        </w:rPr>
        <w:t>Р</w:t>
      </w:r>
      <w:r>
        <w:rPr>
          <w:rFonts w:eastAsia="MS Mincho"/>
          <w:b/>
          <w:lang w:eastAsia="en-US"/>
        </w:rPr>
        <w:t xml:space="preserve"> Е Ш И Л:</w:t>
      </w:r>
    </w:p>
    <w:p w:rsidR="007A1C9B" w:rsidP="007A1C9B">
      <w:pPr>
        <w:ind w:firstLine="0"/>
        <w:jc w:val="center"/>
        <w:rPr>
          <w:rFonts w:eastAsia="MS Mincho"/>
          <w:b/>
          <w:lang w:eastAsia="en-US"/>
        </w:rPr>
      </w:pPr>
    </w:p>
    <w:p w:rsidR="007A1C9B" w:rsidP="007A1C9B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Иск </w:t>
      </w:r>
      <w:r>
        <w:rPr>
          <w:rFonts w:eastAsia="Lucida Sans Unicode"/>
          <w:kern w:val="2"/>
          <w:lang w:eastAsia="en-US"/>
        </w:rPr>
        <w:t>Государственного учреждени</w:t>
      </w:r>
      <w:r>
        <w:rPr>
          <w:rFonts w:eastAsia="Lucida Sans Unicode"/>
          <w:kern w:val="2"/>
          <w:lang w:eastAsia="en-US"/>
        </w:rPr>
        <w:t>я-</w:t>
      </w:r>
      <w:r>
        <w:rPr>
          <w:rFonts w:eastAsia="Lucida Sans Unicode"/>
          <w:kern w:val="2"/>
          <w:lang w:eastAsia="en-US"/>
        </w:rPr>
        <w:t xml:space="preserve"> Управления Пенсионного фонда Российской Федерации в Бахчисарайском районе Республики Крым</w:t>
      </w:r>
      <w:r>
        <w:rPr>
          <w:rFonts w:eastAsia="MS Mincho"/>
          <w:lang w:eastAsia="en-US"/>
        </w:rPr>
        <w:t xml:space="preserve"> удовлетворить.</w:t>
      </w:r>
    </w:p>
    <w:p w:rsidR="007A1C9B" w:rsidP="007A1C9B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Взыскать с </w:t>
      </w:r>
      <w:r w:rsidR="008C680A">
        <w:rPr>
          <w:rFonts w:eastAsia="Lucida Sans Unicode"/>
          <w:kern w:val="2"/>
          <w:lang w:eastAsia="en-US"/>
        </w:rPr>
        <w:t>Сытенко</w:t>
      </w:r>
      <w:r w:rsidR="008C680A">
        <w:rPr>
          <w:rFonts w:eastAsia="Lucida Sans Unicode"/>
          <w:kern w:val="2"/>
          <w:lang w:eastAsia="en-US"/>
        </w:rPr>
        <w:t xml:space="preserve"> Анны Николаевны, </w:t>
      </w:r>
      <w:r w:rsidR="0072118A">
        <w:rPr>
          <w:rFonts w:eastAsia="Lucida Sans Unicode"/>
          <w:kern w:val="2"/>
          <w:lang w:eastAsia="en-US"/>
        </w:rPr>
        <w:t>***</w:t>
      </w:r>
      <w:r>
        <w:rPr>
          <w:rFonts w:eastAsia="Lucida Sans Unicode"/>
          <w:kern w:val="2"/>
          <w:lang w:eastAsia="en-US"/>
        </w:rPr>
        <w:t xml:space="preserve"> года рождения, </w:t>
      </w:r>
      <w:r w:rsidR="008C680A">
        <w:rPr>
          <w:rFonts w:eastAsia="Lucida Sans Unicode"/>
          <w:kern w:val="2"/>
          <w:lang w:eastAsia="en-US"/>
        </w:rPr>
        <w:t xml:space="preserve">уроженки </w:t>
      </w:r>
      <w:r w:rsidR="0072118A">
        <w:rPr>
          <w:rFonts w:eastAsia="Lucida Sans Unicode"/>
          <w:kern w:val="2"/>
          <w:lang w:eastAsia="en-US"/>
        </w:rPr>
        <w:t>***</w:t>
      </w:r>
      <w:r w:rsidR="008C680A">
        <w:rPr>
          <w:rFonts w:eastAsia="Lucida Sans Unicode"/>
          <w:kern w:val="2"/>
          <w:lang w:eastAsia="en-US"/>
        </w:rPr>
        <w:t>,</w:t>
      </w:r>
      <w:r>
        <w:rPr>
          <w:rFonts w:eastAsia="Lucida Sans Unicode"/>
          <w:kern w:val="2"/>
          <w:lang w:eastAsia="en-US"/>
        </w:rPr>
        <w:t xml:space="preserve"> проживающей</w:t>
      </w:r>
      <w:r w:rsidR="008C680A">
        <w:rPr>
          <w:rFonts w:eastAsia="Lucida Sans Unicode"/>
          <w:kern w:val="2"/>
          <w:lang w:eastAsia="en-US"/>
        </w:rPr>
        <w:t xml:space="preserve"> по адресу: </w:t>
      </w:r>
      <w:r w:rsidR="0072118A">
        <w:rPr>
          <w:rFonts w:eastAsia="Lucida Sans Unicode"/>
          <w:kern w:val="2"/>
          <w:lang w:eastAsia="en-US"/>
        </w:rPr>
        <w:t>***</w:t>
      </w:r>
      <w:r w:rsidR="008C680A">
        <w:rPr>
          <w:rFonts w:eastAsia="Lucida Sans Unicode"/>
          <w:kern w:val="2"/>
          <w:lang w:eastAsia="en-US"/>
        </w:rPr>
        <w:t>,</w:t>
      </w:r>
      <w:r>
        <w:rPr>
          <w:rFonts w:eastAsia="Lucida Sans Unicode"/>
          <w:kern w:val="2"/>
          <w:lang w:eastAsia="en-US"/>
        </w:rPr>
        <w:t xml:space="preserve"> </w:t>
      </w:r>
      <w:r w:rsidR="008C680A">
        <w:rPr>
          <w:rFonts w:eastAsia="Lucida Sans Unicode"/>
          <w:kern w:val="2"/>
          <w:lang w:eastAsia="en-US"/>
        </w:rPr>
        <w:t>за</w:t>
      </w:r>
      <w:r>
        <w:rPr>
          <w:rFonts w:eastAsia="Lucida Sans Unicode"/>
          <w:kern w:val="2"/>
          <w:lang w:eastAsia="en-US"/>
        </w:rPr>
        <w:t>регистри</w:t>
      </w:r>
      <w:r w:rsidR="008C680A">
        <w:rPr>
          <w:rFonts w:eastAsia="Lucida Sans Unicode"/>
          <w:kern w:val="2"/>
          <w:lang w:eastAsia="en-US"/>
        </w:rPr>
        <w:t>рованной</w:t>
      </w:r>
      <w:r>
        <w:rPr>
          <w:rFonts w:eastAsia="Lucida Sans Unicode"/>
          <w:kern w:val="2"/>
          <w:lang w:eastAsia="en-US"/>
        </w:rPr>
        <w:t xml:space="preserve"> по адресу: </w:t>
      </w:r>
      <w:r w:rsidR="0072118A">
        <w:rPr>
          <w:rFonts w:eastAsia="Lucida Sans Unicode"/>
          <w:kern w:val="2"/>
          <w:lang w:eastAsia="en-US"/>
        </w:rPr>
        <w:t>***</w:t>
      </w:r>
      <w:r>
        <w:rPr>
          <w:rFonts w:eastAsia="Lucida Sans Unicode"/>
          <w:kern w:val="2"/>
          <w:lang w:eastAsia="en-US"/>
        </w:rPr>
        <w:t>,  в пользу</w:t>
      </w:r>
      <w:r>
        <w:t xml:space="preserve"> </w:t>
      </w:r>
      <w:r>
        <w:rPr>
          <w:rFonts w:eastAsia="Lucida Sans Unicode"/>
          <w:kern w:val="2"/>
          <w:lang w:eastAsia="en-US"/>
        </w:rPr>
        <w:t>Государственного учреждени</w:t>
      </w:r>
      <w:r>
        <w:rPr>
          <w:rFonts w:eastAsia="Lucida Sans Unicode"/>
          <w:kern w:val="2"/>
          <w:lang w:eastAsia="en-US"/>
        </w:rPr>
        <w:t>я-</w:t>
      </w:r>
      <w:r>
        <w:rPr>
          <w:rFonts w:eastAsia="Lucida Sans Unicode"/>
          <w:kern w:val="2"/>
          <w:lang w:eastAsia="en-US"/>
        </w:rPr>
        <w:t xml:space="preserve"> Управления Пенсионного фонда Российской Федерации в Бахчисарайском районе Республики Крым</w:t>
      </w:r>
      <w:r>
        <w:rPr>
          <w:lang w:eastAsia="ar-SA"/>
        </w:rPr>
        <w:t xml:space="preserve"> (</w:t>
      </w:r>
      <w:r>
        <w:t>ОГРН 1149102012784, ИНН 9104000178, КПП 910401001) юридический адрес: Республика Крым, г. Бахчисарай, ул. С</w:t>
      </w:r>
      <w:r w:rsidR="008C680A">
        <w:t>имферо</w:t>
      </w:r>
      <w:r>
        <w:t xml:space="preserve">польская, д. 5А, </w:t>
      </w:r>
      <w:r>
        <w:rPr>
          <w:rFonts w:eastAsia="MS Mincho"/>
          <w:lang w:eastAsia="en-US"/>
        </w:rPr>
        <w:t xml:space="preserve">  излишне выплаченную сумму  пенсии в размере 13416,51  рублей, расходы по оплате государственной пошлины в размере 536,66 рублей, а всего в сумме</w:t>
      </w:r>
      <w:r w:rsidR="008C680A">
        <w:rPr>
          <w:rFonts w:eastAsia="MS Mincho"/>
          <w:lang w:eastAsia="en-US"/>
        </w:rPr>
        <w:t xml:space="preserve"> 13953,17 (тринадцать тысяч девятьсот пятьдесят три) рубля 17 копеек.</w:t>
      </w:r>
    </w:p>
    <w:p w:rsidR="007A1C9B" w:rsidP="007A1C9B">
      <w:pPr>
        <w:ind w:firstLine="851"/>
        <w:rPr>
          <w:rFonts w:eastAsia="MS Mincho"/>
          <w:lang w:eastAsia="en-US"/>
        </w:rPr>
      </w:pPr>
    </w:p>
    <w:p w:rsidR="007A1C9B" w:rsidP="007A1C9B">
      <w:pPr>
        <w:widowControl w:val="0"/>
        <w:suppressAutoHyphens/>
        <w:ind w:firstLine="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0"/>
          <w:lang w:eastAsia="zh-CN"/>
        </w:rPr>
        <w:t>а(</w:t>
      </w:r>
      <w:r>
        <w:rPr>
          <w:rFonts w:eastAsia="Calibri"/>
          <w:kern w:val="2"/>
          <w:sz w:val="20"/>
          <w:lang w:eastAsia="zh-CN"/>
        </w:rPr>
        <w:t>Бахчисарайский муниципальный район) Республики Крым в месячный срок.</w:t>
      </w:r>
    </w:p>
    <w:p w:rsidR="007A1C9B" w:rsidP="007A1C9B">
      <w:pPr>
        <w:widowControl w:val="0"/>
        <w:suppressAutoHyphens/>
        <w:ind w:firstLine="708"/>
        <w:rPr>
          <w:rFonts w:eastAsia="Calibri"/>
          <w:kern w:val="2"/>
          <w:sz w:val="20"/>
          <w:lang w:eastAsia="zh-CN"/>
        </w:rPr>
      </w:pPr>
    </w:p>
    <w:p w:rsidR="007A1C9B" w:rsidP="007A1C9B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7A1C9B" w:rsidP="007A1C9B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A1C9B" w:rsidP="007A1C9B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A1C9B" w:rsidP="007A1C9B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A1C9B" w:rsidP="007A1C9B">
      <w:pPr>
        <w:ind w:firstLine="0"/>
        <w:rPr>
          <w:rFonts w:eastAsia="Lucida Sans Unicode"/>
          <w:kern w:val="2"/>
          <w:sz w:val="20"/>
        </w:rPr>
      </w:pPr>
    </w:p>
    <w:p w:rsidR="007A1C9B" w:rsidP="007A1C9B">
      <w:pPr>
        <w:ind w:firstLine="851"/>
      </w:pPr>
      <w:r>
        <w:t xml:space="preserve">Мировой судья                                                                        </w:t>
      </w:r>
      <w:r>
        <w:t>Е.Н.Андрухова</w:t>
      </w:r>
    </w:p>
    <w:p w:rsidR="007A1C9B" w:rsidP="007A1C9B"/>
    <w:p w:rsidR="007A1C9B" w:rsidP="007A1C9B"/>
    <w:p w:rsidR="007A1C9B" w:rsidP="007A1C9B"/>
    <w:p w:rsidR="00C006F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7F"/>
    <w:rsid w:val="003F517F"/>
    <w:rsid w:val="0072118A"/>
    <w:rsid w:val="007A1C9B"/>
    <w:rsid w:val="008C680A"/>
    <w:rsid w:val="00C006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C9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2118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211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