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№2-26-5</w:t>
      </w:r>
      <w:r>
        <w:rPr>
          <w:rFonts w:ascii="Times New Roman" w:eastAsia="Times New Roman" w:hAnsi="Times New Roman" w:cs="Times New Roman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Заикиной М.Ю.,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(Бахчисарайский муници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пальный район)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>
        <w:rPr>
          <w:rStyle w:val="cat-OrganizationNamegrp-20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9"/>
          <w:rFonts w:ascii="Times New Roman" w:eastAsia="Times New Roman" w:hAnsi="Times New Roman" w:cs="Times New Roman"/>
          <w:sz w:val="28"/>
          <w:szCs w:val="28"/>
        </w:rPr>
        <w:t>Олешко Д.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займа,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20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Олешко Д.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12"/>
          <w:rFonts w:ascii="Times New Roman" w:eastAsia="Times New Roman" w:hAnsi="Times New Roman" w:cs="Times New Roman"/>
          <w:sz w:val="28"/>
          <w:szCs w:val="28"/>
        </w:rPr>
        <w:t>Олешко Д.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зарегистрированной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OrganizationNamegrp-20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договору займа № 9</w:t>
      </w:r>
      <w:r>
        <w:rPr>
          <w:rFonts w:ascii="Times New Roman" w:eastAsia="Times New Roman" w:hAnsi="Times New Roman" w:cs="Times New Roman"/>
          <w:sz w:val="28"/>
          <w:szCs w:val="28"/>
        </w:rPr>
        <w:t>781275629-1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3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6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4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займа, </w:t>
      </w:r>
      <w:r>
        <w:rPr>
          <w:rStyle w:val="cat-Sumgrp-15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</w:t>
      </w:r>
      <w:r>
        <w:rPr>
          <w:rFonts w:ascii="Times New Roman" w:eastAsia="Times New Roman" w:hAnsi="Times New Roman" w:cs="Times New Roman"/>
          <w:sz w:val="28"/>
          <w:szCs w:val="28"/>
        </w:rPr>
        <w:t>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расходы по оплате государственной пошлины,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 сумме </w:t>
      </w:r>
      <w:r>
        <w:rPr>
          <w:rStyle w:val="cat-Sumgrp-18rplc-25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</w:pP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Е.Н.Андрухова</w:t>
      </w: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OrganizationNamegrp-20rplc-8">
    <w:name w:val="cat-OrganizationName grp-20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OrganizationNamegrp-20rplc-10">
    <w:name w:val="cat-OrganizationName grp-20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PassportDatagrp-19rplc-14">
    <w:name w:val="cat-PassportData grp-19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3rplc-18">
    <w:name w:val="cat-Sum grp-13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Sumgrp-18rplc-25">
    <w:name w:val="cat-Sum grp-18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