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№2-26-126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 октября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Андрухова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Е.Н.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Заикиной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 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Отделения Фонда пенсионного и социального страхования Российской Федерации по Республике Крым к </w:t>
      </w:r>
      <w:r>
        <w:rPr>
          <w:rStyle w:val="cat-FIOgrp-7rplc-9"/>
          <w:rFonts w:ascii="Times New Roman" w:eastAsia="Times New Roman" w:hAnsi="Times New Roman" w:cs="Times New Roman"/>
          <w:sz w:val="26"/>
          <w:szCs w:val="26"/>
        </w:rPr>
        <w:t>Джемилевой С.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исковых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>
        <w:rPr>
          <w:rStyle w:val="cat-FIOgrp-7rplc-11"/>
          <w:rFonts w:ascii="Times New Roman" w:eastAsia="Times New Roman" w:hAnsi="Times New Roman" w:cs="Times New Roman"/>
          <w:sz w:val="26"/>
          <w:szCs w:val="26"/>
        </w:rPr>
        <w:t>Джемилевой С.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отказать, в связи с погашением задолженности на основании платежного поручения № 756285 от </w:t>
      </w:r>
      <w:r>
        <w:rPr>
          <w:rStyle w:val="cat-Dategrp-4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сумму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9rplc-13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Fonts w:ascii="Times New Roman" w:eastAsia="Times New Roman" w:hAnsi="Times New Roman" w:cs="Times New Roman"/>
          <w:sz w:val="22"/>
          <w:szCs w:val="22"/>
        </w:rPr>
        <w:t>Бахчисарайский муниципальный район) Республики Крым в месячный срок.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Е.Н.Андрухова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7rplc-9">
    <w:name w:val="cat-FIO grp-7 rplc-9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Dategrp-4rplc-12">
    <w:name w:val="cat-Date grp-4 rplc-12"/>
    <w:basedOn w:val="DefaultParagraphFont"/>
  </w:style>
  <w:style w:type="character" w:customStyle="1" w:styleId="cat-Sumgrp-9rplc-13">
    <w:name w:val="cat-Sum grp-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