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39D" w:rsidRPr="00FC52AC" w:rsidP="0025339D">
      <w:pPr>
        <w:spacing w:after="0" w:line="240" w:lineRule="auto"/>
        <w:jc w:val="right"/>
        <w:rPr>
          <w:rFonts w:ascii="Times New Roman" w:hAnsi="Times New Roman" w:cs="Times New Roman"/>
          <w:sz w:val="28"/>
          <w:szCs w:val="28"/>
        </w:rPr>
      </w:pPr>
      <w:r w:rsidRPr="00FC52AC">
        <w:rPr>
          <w:rFonts w:ascii="Times New Roman" w:eastAsia="Times New Roman" w:hAnsi="Times New Roman" w:cs="Times New Roman"/>
          <w:sz w:val="28"/>
          <w:szCs w:val="28"/>
          <w:lang w:eastAsia="ru-RU"/>
        </w:rPr>
        <w:t xml:space="preserve">                                                                                             </w:t>
      </w:r>
      <w:r w:rsidRPr="00FC52AC">
        <w:rPr>
          <w:rFonts w:ascii="Times New Roman" w:hAnsi="Times New Roman" w:cs="Times New Roman"/>
          <w:sz w:val="28"/>
          <w:szCs w:val="28"/>
        </w:rPr>
        <w:t>Дело №2-29-193/2022</w:t>
      </w:r>
    </w:p>
    <w:p w:rsidR="0025339D" w:rsidRPr="00FC52AC" w:rsidP="0025339D">
      <w:pPr>
        <w:spacing w:after="0" w:line="240" w:lineRule="auto"/>
        <w:jc w:val="right"/>
        <w:rPr>
          <w:rFonts w:ascii="Times New Roman" w:hAnsi="Times New Roman" w:cs="Times New Roman"/>
          <w:sz w:val="28"/>
          <w:szCs w:val="28"/>
          <w:lang w:val="uk-UA" w:eastAsia="uk-UA"/>
        </w:rPr>
      </w:pPr>
    </w:p>
    <w:p w:rsidR="0025339D" w:rsidRPr="00FC52AC" w:rsidP="0025339D">
      <w:pPr>
        <w:spacing w:after="0" w:line="240" w:lineRule="auto"/>
        <w:jc w:val="center"/>
        <w:rPr>
          <w:rFonts w:ascii="Times New Roman" w:hAnsi="Times New Roman" w:cs="Times New Roman"/>
          <w:b/>
          <w:sz w:val="28"/>
          <w:szCs w:val="28"/>
        </w:rPr>
      </w:pPr>
      <w:r w:rsidRPr="00FC52AC">
        <w:rPr>
          <w:rFonts w:ascii="Times New Roman" w:hAnsi="Times New Roman" w:cs="Times New Roman"/>
          <w:b/>
          <w:sz w:val="28"/>
          <w:szCs w:val="28"/>
        </w:rPr>
        <w:t>Р Е Ш Е Н И Е</w:t>
      </w:r>
    </w:p>
    <w:p w:rsidR="0025339D" w:rsidRPr="00FC52AC" w:rsidP="0025339D">
      <w:pPr>
        <w:spacing w:after="0" w:line="240" w:lineRule="auto"/>
        <w:jc w:val="center"/>
        <w:rPr>
          <w:rFonts w:ascii="Times New Roman" w:hAnsi="Times New Roman" w:cs="Times New Roman"/>
          <w:b/>
          <w:sz w:val="28"/>
          <w:szCs w:val="28"/>
        </w:rPr>
      </w:pPr>
      <w:r w:rsidRPr="00FC52AC">
        <w:rPr>
          <w:rFonts w:ascii="Times New Roman" w:hAnsi="Times New Roman" w:cs="Times New Roman"/>
          <w:b/>
          <w:sz w:val="28"/>
          <w:szCs w:val="28"/>
        </w:rPr>
        <w:t>Именем Российской Федерации</w:t>
      </w:r>
    </w:p>
    <w:p w:rsidR="0025339D" w:rsidRPr="00FC52AC" w:rsidP="0025339D">
      <w:pPr>
        <w:spacing w:after="0" w:line="240" w:lineRule="auto"/>
        <w:jc w:val="center"/>
        <w:rPr>
          <w:rFonts w:ascii="Times New Roman" w:hAnsi="Times New Roman" w:cs="Times New Roman"/>
          <w:sz w:val="28"/>
          <w:szCs w:val="28"/>
        </w:rPr>
      </w:pPr>
    </w:p>
    <w:p w:rsidR="0025339D" w:rsidRPr="00FC52AC" w:rsidP="0025339D">
      <w:pPr>
        <w:spacing w:after="0" w:line="240" w:lineRule="auto"/>
        <w:rPr>
          <w:rFonts w:ascii="Times New Roman" w:hAnsi="Times New Roman" w:cs="Times New Roman"/>
          <w:sz w:val="28"/>
          <w:szCs w:val="28"/>
        </w:rPr>
      </w:pPr>
      <w:r w:rsidRPr="00FC52AC">
        <w:rPr>
          <w:rFonts w:ascii="Times New Roman" w:hAnsi="Times New Roman" w:cs="Times New Roman"/>
          <w:sz w:val="28"/>
          <w:szCs w:val="28"/>
        </w:rPr>
        <w:t>12 апреля 2022 года                                                                           г. Бахчисарай</w:t>
      </w:r>
    </w:p>
    <w:p w:rsidR="0025339D" w:rsidRPr="00FC52AC" w:rsidP="0025339D">
      <w:pPr>
        <w:spacing w:after="0" w:line="240" w:lineRule="auto"/>
        <w:rPr>
          <w:rFonts w:ascii="Times New Roman" w:hAnsi="Times New Roman" w:cs="Times New Roman"/>
          <w:sz w:val="28"/>
          <w:szCs w:val="28"/>
        </w:rPr>
      </w:pPr>
    </w:p>
    <w:p w:rsidR="0025339D" w:rsidRPr="00FC52AC" w:rsidP="0025339D">
      <w:pPr>
        <w:tabs>
          <w:tab w:val="left" w:pos="9309"/>
        </w:tabs>
        <w:spacing w:after="0" w:line="240" w:lineRule="auto"/>
        <w:jc w:val="both"/>
        <w:rPr>
          <w:rFonts w:ascii="Times New Roman" w:hAnsi="Times New Roman" w:cs="Times New Roman"/>
          <w:sz w:val="28"/>
          <w:szCs w:val="28"/>
        </w:rPr>
      </w:pPr>
      <w:r w:rsidRPr="00FC52AC">
        <w:rPr>
          <w:rFonts w:ascii="Times New Roman" w:hAnsi="Times New Roman" w:cs="Times New Roman"/>
          <w:sz w:val="28"/>
          <w:szCs w:val="28"/>
        </w:rPr>
        <w:t xml:space="preserve">          Мировой судья судебного участка №29 Бахчисарайского судебного района (Бахчисарайский муниципальный район) Республики Крым, расположенного по адресу: 298400, Республика Крым,  г. Бахчисарай, ул. Фрунзе, д.36В, Черкашин А.Ю., при секретаре судебного заседания Мартыненко Т.С., рассмотрев в открытом судебном заседании в г. Бахчисарай гражданское дело по исковому заявлению ПАО СК «Росгосстрах» к Прошину Сергею Александровичу, Асанову Руслану </w:t>
      </w:r>
      <w:r w:rsidRPr="00FC52AC">
        <w:rPr>
          <w:rFonts w:ascii="Times New Roman" w:hAnsi="Times New Roman" w:cs="Times New Roman"/>
          <w:sz w:val="28"/>
          <w:szCs w:val="28"/>
        </w:rPr>
        <w:t>Энверовичу</w:t>
      </w:r>
      <w:r w:rsidRPr="00FC52AC">
        <w:rPr>
          <w:rFonts w:ascii="Times New Roman" w:hAnsi="Times New Roman" w:cs="Times New Roman"/>
          <w:sz w:val="28"/>
          <w:szCs w:val="28"/>
        </w:rPr>
        <w:t xml:space="preserve">, о взыскании суммы неосновательного обогащения, </w:t>
      </w:r>
    </w:p>
    <w:p w:rsidR="00154D88" w:rsidRPr="00FC52AC" w:rsidP="0025339D">
      <w:pPr>
        <w:spacing w:after="0" w:line="240" w:lineRule="auto"/>
        <w:rPr>
          <w:rFonts w:ascii="Times New Roman" w:hAnsi="Times New Roman" w:cs="Times New Roman"/>
          <w:kern w:val="2"/>
          <w:sz w:val="28"/>
          <w:szCs w:val="28"/>
          <w:lang w:val="uk-UA"/>
        </w:rPr>
      </w:pPr>
      <w:r w:rsidRPr="00FC52AC">
        <w:rPr>
          <w:rFonts w:ascii="Times New Roman" w:hAnsi="Times New Roman" w:cs="Times New Roman"/>
          <w:kern w:val="2"/>
          <w:sz w:val="28"/>
          <w:szCs w:val="28"/>
          <w:lang w:val="uk-UA"/>
        </w:rPr>
        <w:t>,</w:t>
      </w:r>
    </w:p>
    <w:p w:rsidR="00154D88" w:rsidRPr="00FC52AC" w:rsidP="0025339D">
      <w:pPr>
        <w:widowControl w:val="0"/>
        <w:autoSpaceDE w:val="0"/>
        <w:autoSpaceDN w:val="0"/>
        <w:adjustRightInd w:val="0"/>
        <w:spacing w:after="0" w:line="240" w:lineRule="auto"/>
        <w:jc w:val="center"/>
        <w:rPr>
          <w:rFonts w:ascii="Times New Roman" w:hAnsi="Times New Roman" w:cs="Times New Roman"/>
          <w:kern w:val="2"/>
          <w:sz w:val="28"/>
          <w:szCs w:val="28"/>
        </w:rPr>
      </w:pPr>
      <w:r w:rsidRPr="00FC52AC">
        <w:rPr>
          <w:rFonts w:ascii="Times New Roman" w:hAnsi="Times New Roman" w:cs="Times New Roman"/>
          <w:kern w:val="2"/>
          <w:sz w:val="28"/>
          <w:szCs w:val="28"/>
        </w:rPr>
        <w:t>У С Т А Н О В И Л:</w:t>
      </w:r>
    </w:p>
    <w:p w:rsidR="00154D88" w:rsidRPr="00FC52AC" w:rsidP="0025339D">
      <w:pPr>
        <w:widowControl w:val="0"/>
        <w:autoSpaceDE w:val="0"/>
        <w:autoSpaceDN w:val="0"/>
        <w:adjustRightInd w:val="0"/>
        <w:spacing w:after="0" w:line="240" w:lineRule="auto"/>
        <w:jc w:val="both"/>
        <w:rPr>
          <w:rFonts w:ascii="Times New Roman" w:hAnsi="Times New Roman" w:cs="Times New Roman"/>
          <w:kern w:val="2"/>
          <w:sz w:val="28"/>
          <w:szCs w:val="28"/>
        </w:rPr>
      </w:pP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ПАО СК «Росгосстрах» обратилось в суд с иском к </w:t>
      </w:r>
      <w:r w:rsidRPr="00FC52AC" w:rsidR="00E22022">
        <w:rPr>
          <w:rFonts w:ascii="Times New Roman" w:hAnsi="Times New Roman" w:cs="Times New Roman"/>
          <w:sz w:val="28"/>
          <w:szCs w:val="28"/>
          <w:shd w:val="clear" w:color="auto" w:fill="FFFFFF"/>
        </w:rPr>
        <w:t>Прошину С.А., Асанову Р.Э.</w:t>
      </w:r>
      <w:r w:rsidRPr="00FC52AC">
        <w:rPr>
          <w:rFonts w:ascii="Times New Roman" w:hAnsi="Times New Roman" w:cs="Times New Roman"/>
          <w:sz w:val="28"/>
          <w:szCs w:val="28"/>
          <w:shd w:val="clear" w:color="auto" w:fill="FFFFFF"/>
        </w:rPr>
        <w:t xml:space="preserve"> о взыскании суммы неосновательного обогащения. С учётом уточнения исковых требований истец просит взыскать с ответчик</w:t>
      </w:r>
      <w:r w:rsidRPr="00FC52AC" w:rsidR="00E22022">
        <w:rPr>
          <w:rFonts w:ascii="Times New Roman" w:hAnsi="Times New Roman" w:cs="Times New Roman"/>
          <w:sz w:val="28"/>
          <w:szCs w:val="28"/>
          <w:shd w:val="clear" w:color="auto" w:fill="FFFFFF"/>
        </w:rPr>
        <w:t>ов солидарно</w:t>
      </w:r>
      <w:r w:rsidRPr="00FC52AC">
        <w:rPr>
          <w:rFonts w:ascii="Times New Roman" w:hAnsi="Times New Roman" w:cs="Times New Roman"/>
          <w:sz w:val="28"/>
          <w:szCs w:val="28"/>
          <w:shd w:val="clear" w:color="auto" w:fill="FFFFFF"/>
        </w:rPr>
        <w:t xml:space="preserve"> неосновательное обогащение в размере </w:t>
      </w:r>
      <w:r w:rsidRPr="00FC52AC" w:rsidR="00E22022">
        <w:rPr>
          <w:rFonts w:ascii="Times New Roman" w:hAnsi="Times New Roman" w:cs="Times New Roman"/>
          <w:sz w:val="28"/>
          <w:szCs w:val="28"/>
          <w:shd w:val="clear" w:color="auto" w:fill="FFFFFF"/>
        </w:rPr>
        <w:t>8855,21 руб.</w:t>
      </w:r>
      <w:r w:rsidRPr="00FC52AC">
        <w:rPr>
          <w:rFonts w:ascii="Times New Roman" w:hAnsi="Times New Roman" w:cs="Times New Roman"/>
          <w:sz w:val="28"/>
          <w:szCs w:val="28"/>
          <w:shd w:val="clear" w:color="auto" w:fill="FFFFFF"/>
        </w:rPr>
        <w:t xml:space="preserve">, проценты за пользование чужими денежными средствами за период с даты вступления решения суда в законную силу по дату фактического исполнения решения суда и расходы на оплату госпошлины в размере </w:t>
      </w:r>
      <w:r w:rsidRPr="00FC52AC" w:rsidR="00E22022">
        <w:rPr>
          <w:rFonts w:ascii="Times New Roman" w:hAnsi="Times New Roman" w:cs="Times New Roman"/>
          <w:sz w:val="28"/>
          <w:szCs w:val="28"/>
          <w:shd w:val="clear" w:color="auto" w:fill="FFFFFF"/>
        </w:rPr>
        <w:t>400</w:t>
      </w:r>
      <w:r w:rsidRPr="00FC52AC">
        <w:rPr>
          <w:rFonts w:ascii="Times New Roman" w:hAnsi="Times New Roman" w:cs="Times New Roman"/>
          <w:sz w:val="28"/>
          <w:szCs w:val="28"/>
          <w:shd w:val="clear" w:color="auto" w:fill="FFFFFF"/>
        </w:rPr>
        <w:t xml:space="preserve"> руб. 00 коп.</w:t>
      </w:r>
    </w:p>
    <w:p w:rsidR="00E22022"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В судебное заседание истец ПАО СК «Росгосстрах», извещённый надлежащим образом, не явился, сообщил о невозможности своего присутствия в судебном заседании и просил рассмотреть дело в отсутствие представителя, заявленные требования поддержал и просил их удовлетворить. </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Ответчик</w:t>
      </w:r>
      <w:r w:rsidRPr="00FC52AC" w:rsidR="00E22022">
        <w:rPr>
          <w:rFonts w:ascii="Times New Roman" w:hAnsi="Times New Roman" w:cs="Times New Roman"/>
          <w:sz w:val="28"/>
          <w:szCs w:val="28"/>
          <w:shd w:val="clear" w:color="auto" w:fill="FFFFFF"/>
        </w:rPr>
        <w:t>и</w:t>
      </w:r>
      <w:r w:rsidRPr="00FC52AC">
        <w:rPr>
          <w:rFonts w:ascii="Times New Roman" w:hAnsi="Times New Roman" w:cs="Times New Roman"/>
          <w:sz w:val="28"/>
          <w:szCs w:val="28"/>
          <w:shd w:val="clear" w:color="auto" w:fill="FFFFFF"/>
        </w:rPr>
        <w:t xml:space="preserve"> </w:t>
      </w:r>
      <w:r w:rsidRPr="00FC52AC" w:rsidR="00E22022">
        <w:rPr>
          <w:rFonts w:ascii="Times New Roman" w:hAnsi="Times New Roman" w:cs="Times New Roman"/>
          <w:sz w:val="28"/>
          <w:szCs w:val="28"/>
          <w:shd w:val="clear" w:color="auto" w:fill="FFFFFF"/>
        </w:rPr>
        <w:t>Прошин С.А., Асанов Р.Э.</w:t>
      </w:r>
      <w:r w:rsidRPr="00FC52AC">
        <w:rPr>
          <w:rFonts w:ascii="Times New Roman" w:hAnsi="Times New Roman" w:cs="Times New Roman"/>
          <w:sz w:val="28"/>
          <w:szCs w:val="28"/>
          <w:shd w:val="clear" w:color="auto" w:fill="FFFFFF"/>
        </w:rPr>
        <w:t xml:space="preserve"> надлежащим образом извещалась о времени и месте судебного заседания</w:t>
      </w:r>
      <w:r w:rsidRPr="00FC52AC" w:rsidR="00E22022">
        <w:rPr>
          <w:rFonts w:ascii="Times New Roman" w:hAnsi="Times New Roman" w:cs="Times New Roman"/>
          <w:sz w:val="28"/>
          <w:szCs w:val="28"/>
          <w:shd w:val="clear" w:color="auto" w:fill="FFFFFF"/>
        </w:rPr>
        <w:t>. Асанов Р.Э.</w:t>
      </w:r>
      <w:r w:rsidRPr="00FC52AC">
        <w:rPr>
          <w:rFonts w:ascii="Times New Roman" w:hAnsi="Times New Roman" w:cs="Times New Roman"/>
          <w:sz w:val="28"/>
          <w:szCs w:val="28"/>
          <w:shd w:val="clear" w:color="auto" w:fill="FFFFFF"/>
        </w:rPr>
        <w:t xml:space="preserve"> в судебное заседание не явил</w:t>
      </w:r>
      <w:r w:rsidRPr="00FC52AC" w:rsidR="00E22022">
        <w:rPr>
          <w:rFonts w:ascii="Times New Roman" w:hAnsi="Times New Roman" w:cs="Times New Roman"/>
          <w:sz w:val="28"/>
          <w:szCs w:val="28"/>
          <w:shd w:val="clear" w:color="auto" w:fill="FFFFFF"/>
        </w:rPr>
        <w:t>ся</w:t>
      </w:r>
      <w:r w:rsidRPr="00FC52AC">
        <w:rPr>
          <w:rFonts w:ascii="Times New Roman" w:hAnsi="Times New Roman" w:cs="Times New Roman"/>
          <w:sz w:val="28"/>
          <w:szCs w:val="28"/>
          <w:shd w:val="clear" w:color="auto" w:fill="FFFFFF"/>
        </w:rPr>
        <w:t>, причину не явки не сообщил, о рассмотрении дела в е</w:t>
      </w:r>
      <w:r w:rsidRPr="00FC52AC" w:rsidR="00E22022">
        <w:rPr>
          <w:rFonts w:ascii="Times New Roman" w:hAnsi="Times New Roman" w:cs="Times New Roman"/>
          <w:sz w:val="28"/>
          <w:szCs w:val="28"/>
          <w:shd w:val="clear" w:color="auto" w:fill="FFFFFF"/>
        </w:rPr>
        <w:t>го</w:t>
      </w:r>
      <w:r w:rsidRPr="00FC52AC">
        <w:rPr>
          <w:rFonts w:ascii="Times New Roman" w:hAnsi="Times New Roman" w:cs="Times New Roman"/>
          <w:sz w:val="28"/>
          <w:szCs w:val="28"/>
          <w:shd w:val="clear" w:color="auto" w:fill="FFFFFF"/>
        </w:rPr>
        <w:t xml:space="preserve"> отсутствие не просил.</w:t>
      </w:r>
      <w:r w:rsidRPr="00FC52AC" w:rsidR="00E22022">
        <w:rPr>
          <w:rFonts w:ascii="Times New Roman" w:hAnsi="Times New Roman" w:cs="Times New Roman"/>
          <w:sz w:val="28"/>
          <w:szCs w:val="28"/>
          <w:shd w:val="clear" w:color="auto" w:fill="FFFFFF"/>
        </w:rPr>
        <w:t xml:space="preserve"> Ответчик Прошин С.А. ходатайствовал об отложении судебного заседания, в связи с невозможностью явиться в судебное заседание, в связи с нахождением в другом судебном заседании.</w:t>
      </w:r>
    </w:p>
    <w:p w:rsidR="00D6123B" w:rsidRPr="00FC52AC" w:rsidP="00FC0E80">
      <w:pPr>
        <w:widowControl w:val="0"/>
        <w:autoSpaceDE w:val="0"/>
        <w:autoSpaceDN w:val="0"/>
        <w:adjustRightInd w:val="0"/>
        <w:spacing w:after="0" w:line="240" w:lineRule="auto"/>
        <w:ind w:firstLine="567"/>
        <w:jc w:val="both"/>
        <w:rPr>
          <w:rFonts w:ascii="Times New Roman" w:hAnsi="Times New Roman" w:cs="Times New Roman"/>
          <w:kern w:val="2"/>
          <w:sz w:val="28"/>
          <w:szCs w:val="28"/>
        </w:rPr>
      </w:pPr>
      <w:r w:rsidRPr="00FC52AC">
        <w:rPr>
          <w:rFonts w:ascii="Times New Roman" w:hAnsi="Times New Roman" w:cs="Times New Roman"/>
          <w:sz w:val="28"/>
          <w:szCs w:val="28"/>
          <w:shd w:val="clear" w:color="auto" w:fill="FFFFFF"/>
        </w:rPr>
        <w:t>Поскольку ответчик</w:t>
      </w:r>
      <w:r w:rsidRPr="00FC52AC" w:rsidR="006362E5">
        <w:rPr>
          <w:rFonts w:ascii="Times New Roman" w:hAnsi="Times New Roman" w:cs="Times New Roman"/>
          <w:sz w:val="28"/>
          <w:szCs w:val="28"/>
          <w:shd w:val="clear" w:color="auto" w:fill="FFFFFF"/>
        </w:rPr>
        <w:t xml:space="preserve"> Асанов Р.Э.</w:t>
      </w:r>
      <w:r w:rsidRPr="00FC52AC">
        <w:rPr>
          <w:rFonts w:ascii="Times New Roman" w:hAnsi="Times New Roman" w:cs="Times New Roman"/>
          <w:sz w:val="28"/>
          <w:szCs w:val="28"/>
          <w:shd w:val="clear" w:color="auto" w:fill="FFFFFF"/>
        </w:rPr>
        <w:t xml:space="preserve"> в судебное заседание не явил</w:t>
      </w:r>
      <w:r w:rsidRPr="00FC52AC" w:rsidR="006362E5">
        <w:rPr>
          <w:rFonts w:ascii="Times New Roman" w:hAnsi="Times New Roman" w:cs="Times New Roman"/>
          <w:sz w:val="28"/>
          <w:szCs w:val="28"/>
          <w:shd w:val="clear" w:color="auto" w:fill="FFFFFF"/>
        </w:rPr>
        <w:t>ся</w:t>
      </w:r>
      <w:r w:rsidRPr="00FC52AC">
        <w:rPr>
          <w:rFonts w:ascii="Times New Roman" w:hAnsi="Times New Roman" w:cs="Times New Roman"/>
          <w:sz w:val="28"/>
          <w:szCs w:val="28"/>
          <w:shd w:val="clear" w:color="auto" w:fill="FFFFFF"/>
        </w:rPr>
        <w:t>, о времени и месте судебного заседания извещен, об уважительных причинах неявки не сообщил, о рассмотрении дела в свое отсутствие не просил</w:t>
      </w:r>
      <w:r w:rsidRPr="00FC52AC">
        <w:rPr>
          <w:rFonts w:ascii="Times New Roman" w:hAnsi="Times New Roman" w:cs="Times New Roman"/>
          <w:sz w:val="28"/>
          <w:szCs w:val="28"/>
          <w:shd w:val="clear" w:color="auto" w:fill="FFFFFF"/>
        </w:rPr>
        <w:t>. Ответчик Прошин С.А. ходатайствовал об отложении судебного заседания, однако не предоставил суду письменное подтверждение нахождения в другом судебном заседании в связи с чем,</w:t>
      </w:r>
      <w:r w:rsidRPr="00FC52AC">
        <w:rPr>
          <w:rFonts w:ascii="Times New Roman" w:hAnsi="Times New Roman" w:cs="Times New Roman"/>
          <w:sz w:val="28"/>
          <w:szCs w:val="28"/>
          <w:shd w:val="clear" w:color="auto" w:fill="FFFFFF"/>
        </w:rPr>
        <w:t xml:space="preserve"> </w:t>
      </w:r>
      <w:r w:rsidRPr="00FC52AC">
        <w:rPr>
          <w:rFonts w:ascii="Times New Roman" w:hAnsi="Times New Roman" w:cs="Times New Roman"/>
          <w:sz w:val="28"/>
          <w:szCs w:val="28"/>
          <w:shd w:val="clear" w:color="auto" w:fill="FFFFFF"/>
        </w:rPr>
        <w:t>м</w:t>
      </w:r>
      <w:r w:rsidRPr="00FC52AC">
        <w:rPr>
          <w:rFonts w:ascii="Times New Roman" w:hAnsi="Times New Roman" w:cs="Times New Roman"/>
          <w:kern w:val="2"/>
          <w:sz w:val="28"/>
          <w:szCs w:val="28"/>
        </w:rPr>
        <w:t>ировой судья определил рассмотреть дело по существу в отсутствии не явившихся лиц, в соответствии со ст. 167 ГПК РФ.</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Суд, исследовав материалы дела, приходит к выводу, что исковые требования обоснованы и подлежат </w:t>
      </w:r>
      <w:r w:rsidRPr="00FC52AC" w:rsidR="00D6123B">
        <w:rPr>
          <w:rFonts w:ascii="Times New Roman" w:hAnsi="Times New Roman" w:cs="Times New Roman"/>
          <w:sz w:val="28"/>
          <w:szCs w:val="28"/>
          <w:shd w:val="clear" w:color="auto" w:fill="FFFFFF"/>
        </w:rPr>
        <w:t xml:space="preserve">частичному </w:t>
      </w:r>
      <w:r w:rsidRPr="00FC52AC">
        <w:rPr>
          <w:rFonts w:ascii="Times New Roman" w:hAnsi="Times New Roman" w:cs="Times New Roman"/>
          <w:sz w:val="28"/>
          <w:szCs w:val="28"/>
          <w:shd w:val="clear" w:color="auto" w:fill="FFFFFF"/>
        </w:rPr>
        <w:t>удовлетворению. При этом суд исходит из следующего.</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В соответствии с п. 1 ст. </w:t>
      </w:r>
      <w:hyperlink r:id="rId4" w:tgtFrame="_blank" w:tooltip="ГК РФ &gt;  Раздел IV. Отдельные виды обязательств &gt; Глава 60. Обязательства вследствие неосновательного обогащения &gt; Статья 1102. Обязанность возвратить неосновательное обогащение" w:history="1">
        <w:r w:rsidRPr="00FC52AC">
          <w:rPr>
            <w:rStyle w:val="Hyperlink"/>
            <w:rFonts w:ascii="Times New Roman" w:hAnsi="Times New Roman" w:cs="Times New Roman"/>
            <w:color w:val="auto"/>
            <w:sz w:val="28"/>
            <w:szCs w:val="28"/>
            <w:u w:val="none"/>
            <w:bdr w:val="none" w:sz="0" w:space="0" w:color="auto" w:frame="1"/>
          </w:rPr>
          <w:t>1102 ГК РФ</w:t>
        </w:r>
      </w:hyperlink>
      <w:r w:rsidRPr="00FC52AC">
        <w:rPr>
          <w:rFonts w:ascii="Times New Roman" w:hAnsi="Times New Roman" w:cs="Times New Roman"/>
          <w:sz w:val="28"/>
          <w:szCs w:val="28"/>
          <w:shd w:val="clear" w:color="auto" w:fill="FFFFFF"/>
        </w:rPr>
        <w:t xml:space="preserve">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w:t>
      </w:r>
      <w:r w:rsidRPr="00FC52AC">
        <w:rPr>
          <w:rFonts w:ascii="Times New Roman" w:hAnsi="Times New Roman" w:cs="Times New Roman"/>
          <w:sz w:val="28"/>
          <w:szCs w:val="28"/>
          <w:shd w:val="clear" w:color="auto" w:fill="FFFFFF"/>
        </w:rPr>
        <w:t>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 1109 данного кодекса.</w:t>
      </w:r>
    </w:p>
    <w:p w:rsidR="0025339D" w:rsidRPr="00FC52AC" w:rsidP="00FC0E80">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Мировым судьей</w:t>
      </w:r>
      <w:r w:rsidRPr="00FC52AC">
        <w:rPr>
          <w:rFonts w:ascii="Times New Roman" w:hAnsi="Times New Roman" w:cs="Times New Roman"/>
          <w:sz w:val="28"/>
          <w:szCs w:val="28"/>
          <w:shd w:val="clear" w:color="auto" w:fill="FFFFFF"/>
        </w:rPr>
        <w:t xml:space="preserve"> установлено, что </w:t>
      </w:r>
      <w:r w:rsidR="00C07D04">
        <w:rPr>
          <w:rFonts w:ascii="Times New Roman" w:eastAsia="Newton-Regular" w:hAnsi="Times New Roman" w:cs="Times New Roman"/>
          <w:sz w:val="24"/>
          <w:szCs w:val="24"/>
        </w:rPr>
        <w:t>хххх</w:t>
      </w:r>
      <w:r w:rsidRPr="00FC52AC" w:rsidR="00C07D04">
        <w:rPr>
          <w:rFonts w:ascii="Times New Roman" w:hAnsi="Times New Roman" w:cs="Times New Roman"/>
          <w:sz w:val="28"/>
          <w:szCs w:val="28"/>
          <w:shd w:val="clear" w:color="auto" w:fill="FFFFFF"/>
        </w:rPr>
        <w:t xml:space="preserve"> </w:t>
      </w:r>
      <w:r w:rsidRPr="00FC52AC">
        <w:rPr>
          <w:rFonts w:ascii="Times New Roman" w:hAnsi="Times New Roman" w:cs="Times New Roman"/>
          <w:sz w:val="28"/>
          <w:szCs w:val="28"/>
          <w:shd w:val="clear" w:color="auto" w:fill="FFFFFF"/>
        </w:rPr>
        <w:t xml:space="preserve">г. произошел страховой случай с участием автомобиля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регистрационный знак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принадлежащего на праве собственности Асанову Р.Э.</w:t>
      </w:r>
    </w:p>
    <w:p w:rsidR="00FC0E80" w:rsidRPr="00FC52AC" w:rsidP="00FC0E80">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Решением Бахчисарайского районного суда Республики Крым по делу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от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года в пользу Асанова Р.Э. с ПАО СК «Росгосстрах» была </w:t>
      </w:r>
      <w:r w:rsidRPr="00FC52AC">
        <w:rPr>
          <w:rFonts w:ascii="Times New Roman" w:hAnsi="Times New Roman" w:cs="Times New Roman"/>
          <w:sz w:val="28"/>
          <w:szCs w:val="28"/>
          <w:shd w:val="clear" w:color="auto" w:fill="FFFFFF"/>
        </w:rPr>
        <w:t>взыскна</w:t>
      </w:r>
      <w:r w:rsidRPr="00FC52AC">
        <w:rPr>
          <w:rFonts w:ascii="Times New Roman" w:hAnsi="Times New Roman" w:cs="Times New Roman"/>
          <w:sz w:val="28"/>
          <w:szCs w:val="28"/>
          <w:shd w:val="clear" w:color="auto" w:fill="FFFFFF"/>
        </w:rPr>
        <w:t xml:space="preserve"> сумма всего 184244,00 руб., в том числе страховое возмещение 47 200,00 руб. и неустойка за несвоевременную выплату страхового возмещения в размере 71 544,00 руб.</w:t>
      </w:r>
    </w:p>
    <w:p w:rsidR="00FC0E80" w:rsidRPr="00FC52AC" w:rsidP="00FC0E80">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Апелляционным определением Верховного суда Республики Крым по делу №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от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решение Бахчисарайского  районного суда Республики Крым от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года изменено в части неустойки до 40 000,00 руб. Решение было исполнено, что подтверждается платежным. Поручением.</w:t>
      </w:r>
    </w:p>
    <w:p w:rsidR="00346D62" w:rsidRPr="00FC52AC" w:rsidP="00FC0E80">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На основании претензии потерпевшего  была произведена выплата неустойки в размере 18855,21 руб. Указанные денежные средства были перечислены на реквизиты представителя потерпевшего Прошина С.А.</w:t>
      </w:r>
    </w:p>
    <w:p w:rsidR="00346D62" w:rsidRPr="00FC52AC" w:rsidP="00FC0E80">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В процессе проведенной проверки инициированной после получения Решения финансового уполномоченного №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от </w:t>
      </w:r>
      <w:r w:rsidR="00C07D04">
        <w:rPr>
          <w:rFonts w:ascii="Times New Roman" w:eastAsia="Newton-Regular" w:hAnsi="Times New Roman" w:cs="Times New Roman"/>
          <w:sz w:val="24"/>
          <w:szCs w:val="24"/>
        </w:rPr>
        <w:t>хххх</w:t>
      </w:r>
      <w:r w:rsidRPr="00FC52AC" w:rsidR="00C07D04">
        <w:rPr>
          <w:rFonts w:ascii="Times New Roman" w:hAnsi="Times New Roman" w:cs="Times New Roman"/>
          <w:sz w:val="28"/>
          <w:szCs w:val="28"/>
          <w:shd w:val="clear" w:color="auto" w:fill="FFFFFF"/>
        </w:rPr>
        <w:t xml:space="preserve"> </w:t>
      </w:r>
      <w:r w:rsidRPr="00FC52AC">
        <w:rPr>
          <w:rFonts w:ascii="Times New Roman" w:hAnsi="Times New Roman" w:cs="Times New Roman"/>
          <w:sz w:val="28"/>
          <w:szCs w:val="28"/>
          <w:shd w:val="clear" w:color="auto" w:fill="FFFFFF"/>
        </w:rPr>
        <w:t xml:space="preserve">года об отказе в удовлетворении требований о доплате суммы неустойки по указанному ДТП была выявлена </w:t>
      </w:r>
      <w:r w:rsidRPr="00FC52AC" w:rsidR="000E2EF8">
        <w:rPr>
          <w:rFonts w:ascii="Times New Roman" w:hAnsi="Times New Roman" w:cs="Times New Roman"/>
          <w:sz w:val="28"/>
          <w:szCs w:val="28"/>
          <w:shd w:val="clear" w:color="auto" w:fill="FFFFFF"/>
        </w:rPr>
        <w:t>переплата потерпевшей стороне неустойки компанией ПАО СК «Росгосстрах» поскольку сумма неустойки согласно Решению финансового уполномоченного должна составлять 50 000 руб., что на 8855,21 руб. меньше уже выплаченной суммы 58855,21 руб.</w:t>
      </w:r>
      <w:r w:rsidRPr="00FC52AC">
        <w:rPr>
          <w:rFonts w:ascii="Times New Roman" w:hAnsi="Times New Roman" w:cs="Times New Roman"/>
          <w:sz w:val="28"/>
          <w:szCs w:val="28"/>
          <w:shd w:val="clear" w:color="auto" w:fill="FFFFFF"/>
        </w:rPr>
        <w:t xml:space="preserve"> </w:t>
      </w:r>
    </w:p>
    <w:p w:rsidR="00B302C4"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Указанные обстоятельства подтверждаются письменными доказательствами:</w:t>
      </w:r>
      <w:r w:rsidRPr="00FC52AC">
        <w:rPr>
          <w:rFonts w:ascii="Times New Roman" w:hAnsi="Times New Roman" w:cs="Times New Roman"/>
          <w:sz w:val="28"/>
          <w:szCs w:val="28"/>
          <w:shd w:val="clear" w:color="auto" w:fill="FFFFFF"/>
        </w:rPr>
        <w:t xml:space="preserve"> решением Бахчисарайского районного суд Республики Крым от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w:t>
      </w:r>
      <w:r w:rsidRPr="00FC52AC">
        <w:rPr>
          <w:rFonts w:ascii="Times New Roman" w:hAnsi="Times New Roman" w:cs="Times New Roman"/>
          <w:sz w:val="28"/>
          <w:szCs w:val="28"/>
          <w:shd w:val="clear" w:color="auto" w:fill="FFFFFF"/>
        </w:rPr>
        <w:t>л.д</w:t>
      </w:r>
      <w:r w:rsidRPr="00FC52AC">
        <w:rPr>
          <w:rFonts w:ascii="Times New Roman" w:hAnsi="Times New Roman" w:cs="Times New Roman"/>
          <w:sz w:val="28"/>
          <w:szCs w:val="28"/>
          <w:shd w:val="clear" w:color="auto" w:fill="FFFFFF"/>
        </w:rPr>
        <w:t xml:space="preserve">. 15-18); апелляционным определением Верховного суда Республики Крым от </w:t>
      </w:r>
      <w:r w:rsidR="00C07D04">
        <w:rPr>
          <w:rFonts w:ascii="Times New Roman" w:eastAsia="Newton-Regular" w:hAnsi="Times New Roman" w:cs="Times New Roman"/>
          <w:sz w:val="24"/>
          <w:szCs w:val="24"/>
        </w:rPr>
        <w:t>хххх</w:t>
      </w:r>
      <w:r w:rsidRPr="00FC52AC" w:rsidR="00C07D04">
        <w:rPr>
          <w:rFonts w:ascii="Times New Roman" w:hAnsi="Times New Roman" w:cs="Times New Roman"/>
          <w:sz w:val="28"/>
          <w:szCs w:val="28"/>
          <w:shd w:val="clear" w:color="auto" w:fill="FFFFFF"/>
        </w:rPr>
        <w:t xml:space="preserve"> </w:t>
      </w:r>
      <w:r w:rsidRPr="00FC52AC">
        <w:rPr>
          <w:rFonts w:ascii="Times New Roman" w:hAnsi="Times New Roman" w:cs="Times New Roman"/>
          <w:sz w:val="28"/>
          <w:szCs w:val="28"/>
          <w:shd w:val="clear" w:color="auto" w:fill="FFFFFF"/>
        </w:rPr>
        <w:t>г. (</w:t>
      </w:r>
      <w:r w:rsidRPr="00FC52AC">
        <w:rPr>
          <w:rFonts w:ascii="Times New Roman" w:hAnsi="Times New Roman" w:cs="Times New Roman"/>
          <w:sz w:val="28"/>
          <w:szCs w:val="28"/>
          <w:shd w:val="clear" w:color="auto" w:fill="FFFFFF"/>
        </w:rPr>
        <w:t>л.д</w:t>
      </w:r>
      <w:r w:rsidRPr="00FC52AC">
        <w:rPr>
          <w:rFonts w:ascii="Times New Roman" w:hAnsi="Times New Roman" w:cs="Times New Roman"/>
          <w:sz w:val="28"/>
          <w:szCs w:val="28"/>
          <w:shd w:val="clear" w:color="auto" w:fill="FFFFFF"/>
        </w:rPr>
        <w:t xml:space="preserve">. 24-25); </w:t>
      </w:r>
      <w:r w:rsidRPr="00FC52AC" w:rsidR="00C51317">
        <w:rPr>
          <w:rFonts w:ascii="Times New Roman" w:hAnsi="Times New Roman" w:cs="Times New Roman"/>
          <w:sz w:val="28"/>
          <w:szCs w:val="28"/>
          <w:shd w:val="clear" w:color="auto" w:fill="FFFFFF"/>
        </w:rPr>
        <w:t xml:space="preserve">платежным поручением № от </w:t>
      </w:r>
      <w:r w:rsidR="00C07D04">
        <w:rPr>
          <w:rFonts w:ascii="Times New Roman" w:eastAsia="Newton-Regular" w:hAnsi="Times New Roman" w:cs="Times New Roman"/>
          <w:sz w:val="24"/>
          <w:szCs w:val="24"/>
        </w:rPr>
        <w:t>хххх</w:t>
      </w:r>
      <w:r w:rsidRPr="00FC52AC" w:rsidR="00C07D04">
        <w:rPr>
          <w:rFonts w:ascii="Times New Roman" w:hAnsi="Times New Roman" w:cs="Times New Roman"/>
          <w:sz w:val="28"/>
          <w:szCs w:val="28"/>
          <w:shd w:val="clear" w:color="auto" w:fill="FFFFFF"/>
        </w:rPr>
        <w:t xml:space="preserve"> </w:t>
      </w:r>
      <w:r w:rsidRPr="00FC52AC" w:rsidR="00C51317">
        <w:rPr>
          <w:rFonts w:ascii="Times New Roman" w:hAnsi="Times New Roman" w:cs="Times New Roman"/>
          <w:sz w:val="28"/>
          <w:szCs w:val="28"/>
          <w:shd w:val="clear" w:color="auto" w:fill="FFFFFF"/>
        </w:rPr>
        <w:t>(</w:t>
      </w:r>
      <w:r w:rsidRPr="00FC52AC" w:rsidR="00C51317">
        <w:rPr>
          <w:rFonts w:ascii="Times New Roman" w:hAnsi="Times New Roman" w:cs="Times New Roman"/>
          <w:sz w:val="28"/>
          <w:szCs w:val="28"/>
          <w:shd w:val="clear" w:color="auto" w:fill="FFFFFF"/>
        </w:rPr>
        <w:t>л.д</w:t>
      </w:r>
      <w:r w:rsidRPr="00FC52AC" w:rsidR="00C51317">
        <w:rPr>
          <w:rFonts w:ascii="Times New Roman" w:hAnsi="Times New Roman" w:cs="Times New Roman"/>
          <w:sz w:val="28"/>
          <w:szCs w:val="28"/>
          <w:shd w:val="clear" w:color="auto" w:fill="FFFFFF"/>
        </w:rPr>
        <w:t xml:space="preserve">. 26); заявлением (претензией) от </w:t>
      </w:r>
      <w:r w:rsidR="00C07D04">
        <w:rPr>
          <w:rFonts w:ascii="Times New Roman" w:eastAsia="Newton-Regular" w:hAnsi="Times New Roman" w:cs="Times New Roman"/>
          <w:sz w:val="24"/>
          <w:szCs w:val="24"/>
        </w:rPr>
        <w:t>хххх</w:t>
      </w:r>
      <w:r w:rsidRPr="00FC52AC" w:rsidR="00C51317">
        <w:rPr>
          <w:rFonts w:ascii="Times New Roman" w:hAnsi="Times New Roman" w:cs="Times New Roman"/>
          <w:sz w:val="28"/>
          <w:szCs w:val="28"/>
          <w:shd w:val="clear" w:color="auto" w:fill="FFFFFF"/>
        </w:rPr>
        <w:t xml:space="preserve">; платежным поручением № от </w:t>
      </w:r>
      <w:r w:rsidR="00C07D04">
        <w:rPr>
          <w:rFonts w:ascii="Times New Roman" w:eastAsia="Newton-Regular" w:hAnsi="Times New Roman" w:cs="Times New Roman"/>
          <w:sz w:val="24"/>
          <w:szCs w:val="24"/>
        </w:rPr>
        <w:t>хххх</w:t>
      </w:r>
      <w:r w:rsidRPr="00FC52AC" w:rsidR="00C07D04">
        <w:rPr>
          <w:rFonts w:ascii="Times New Roman" w:hAnsi="Times New Roman" w:cs="Times New Roman"/>
          <w:sz w:val="28"/>
          <w:szCs w:val="28"/>
          <w:shd w:val="clear" w:color="auto" w:fill="FFFFFF"/>
        </w:rPr>
        <w:t xml:space="preserve"> </w:t>
      </w:r>
      <w:r w:rsidRPr="00FC52AC" w:rsidR="00C51317">
        <w:rPr>
          <w:rFonts w:ascii="Times New Roman" w:hAnsi="Times New Roman" w:cs="Times New Roman"/>
          <w:sz w:val="28"/>
          <w:szCs w:val="28"/>
          <w:shd w:val="clear" w:color="auto" w:fill="FFFFFF"/>
        </w:rPr>
        <w:t>г.</w:t>
      </w:r>
      <w:r w:rsidRPr="00FC52AC" w:rsidR="006362E5">
        <w:rPr>
          <w:rFonts w:ascii="Times New Roman" w:hAnsi="Times New Roman" w:cs="Times New Roman"/>
          <w:sz w:val="28"/>
          <w:szCs w:val="28"/>
          <w:shd w:val="clear" w:color="auto" w:fill="FFFFFF"/>
        </w:rPr>
        <w:t xml:space="preserve"> (л.д.31)</w:t>
      </w:r>
      <w:r w:rsidRPr="00FC52AC" w:rsidR="00C51317">
        <w:rPr>
          <w:rFonts w:ascii="Times New Roman" w:hAnsi="Times New Roman" w:cs="Times New Roman"/>
          <w:sz w:val="28"/>
          <w:szCs w:val="28"/>
          <w:shd w:val="clear" w:color="auto" w:fill="FFFFFF"/>
        </w:rPr>
        <w:t xml:space="preserve">; </w:t>
      </w:r>
      <w:r w:rsidRPr="00FC52AC" w:rsidR="006362E5">
        <w:rPr>
          <w:rFonts w:ascii="Times New Roman" w:hAnsi="Times New Roman" w:cs="Times New Roman"/>
          <w:sz w:val="28"/>
          <w:szCs w:val="28"/>
          <w:shd w:val="clear" w:color="auto" w:fill="FFFFFF"/>
        </w:rPr>
        <w:t xml:space="preserve">решением Финансового уполномоченного от </w:t>
      </w:r>
      <w:r w:rsidR="00C07D04">
        <w:rPr>
          <w:rFonts w:ascii="Times New Roman" w:eastAsia="Newton-Regular" w:hAnsi="Times New Roman" w:cs="Times New Roman"/>
          <w:sz w:val="24"/>
          <w:szCs w:val="24"/>
        </w:rPr>
        <w:t>хххх</w:t>
      </w:r>
      <w:r w:rsidRPr="00FC52AC" w:rsidR="006362E5">
        <w:rPr>
          <w:rFonts w:ascii="Times New Roman" w:hAnsi="Times New Roman" w:cs="Times New Roman"/>
          <w:sz w:val="28"/>
          <w:szCs w:val="28"/>
          <w:shd w:val="clear" w:color="auto" w:fill="FFFFFF"/>
        </w:rPr>
        <w:t>. (л.д.32-34).</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 Указанное решение финансового уполномоченного от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shd w:val="clear" w:color="auto" w:fill="FFFFFF"/>
        </w:rPr>
        <w:t xml:space="preserve"> в установленный законом срок не обжаловалось.</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В соответствии с п. 1 ст. </w:t>
      </w:r>
      <w:hyperlink r:id="rId4" w:tgtFrame="_blank" w:tooltip="ГК РФ &gt;  Раздел IV. Отдельные виды обязательств &gt; Глава 60. Обязательства вследствие неосновательного обогащения &gt; Статья 1102. Обязанность возвратить неосновательное обогащение" w:history="1">
        <w:r w:rsidRPr="00FC52AC">
          <w:rPr>
            <w:rStyle w:val="Hyperlink"/>
            <w:rFonts w:ascii="Times New Roman" w:hAnsi="Times New Roman" w:cs="Times New Roman"/>
            <w:color w:val="auto"/>
            <w:sz w:val="28"/>
            <w:szCs w:val="28"/>
            <w:u w:val="none"/>
            <w:bdr w:val="none" w:sz="0" w:space="0" w:color="auto" w:frame="1"/>
          </w:rPr>
          <w:t>1102</w:t>
        </w:r>
      </w:hyperlink>
      <w:r w:rsidRPr="00FC52AC">
        <w:rPr>
          <w:rFonts w:ascii="Times New Roman" w:hAnsi="Times New Roman" w:cs="Times New Roman"/>
          <w:sz w:val="28"/>
          <w:szCs w:val="28"/>
          <w:shd w:val="clear" w:color="auto" w:fill="FFFFFF"/>
        </w:rPr>
        <w:t> Гражданского кодекса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В силу ст. </w:t>
      </w:r>
      <w:hyperlink r:id="rId5" w:tgtFrame="_blank" w:tooltip="ГК РФ &gt;  Раздел IV. Отдельные виды обязательств &gt; Глава 60. Обязательства вследствие неосновательного обогащения &gt; Статья 1103. Соотношение требований о возврате неосновательного обогащения с другими требованиями о защите гражданских прав" w:history="1">
        <w:r w:rsidRPr="00FC52AC">
          <w:rPr>
            <w:rStyle w:val="Hyperlink"/>
            <w:rFonts w:ascii="Times New Roman" w:hAnsi="Times New Roman" w:cs="Times New Roman"/>
            <w:color w:val="auto"/>
            <w:sz w:val="28"/>
            <w:szCs w:val="28"/>
            <w:u w:val="none"/>
            <w:bdr w:val="none" w:sz="0" w:space="0" w:color="auto" w:frame="1"/>
          </w:rPr>
          <w:t>1103</w:t>
        </w:r>
      </w:hyperlink>
      <w:r w:rsidRPr="00FC52AC">
        <w:rPr>
          <w:rFonts w:ascii="Times New Roman" w:hAnsi="Times New Roman" w:cs="Times New Roman"/>
          <w:sz w:val="28"/>
          <w:szCs w:val="28"/>
          <w:shd w:val="clear" w:color="auto" w:fill="FFFFFF"/>
        </w:rPr>
        <w:t> Гражданского кодекса РФ положения о неосновательном обогащении подлежат применению к требованиям одной стороны в обязательстве к другой о возврате исполненного в связи с этим обязательством.</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Из названной нормы права следует, что неосновательным обогащением следует считать не то, что исполнено в силу обязательства, а лишь то, что получено стороной в связи с этим обязательством и явно выходит за рамки его содержания.</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 xml:space="preserve">Учитывая, что обязанность по выплате страхового возмещения исполнена в большем размере, чем было необходимо, излишне выплаченная сумма </w:t>
      </w:r>
      <w:r w:rsidRPr="00FC52AC" w:rsidR="009D0629">
        <w:rPr>
          <w:rFonts w:ascii="Times New Roman" w:hAnsi="Times New Roman" w:cs="Times New Roman"/>
          <w:sz w:val="28"/>
          <w:szCs w:val="28"/>
          <w:shd w:val="clear" w:color="auto" w:fill="FFFFFF"/>
        </w:rPr>
        <w:t>8855,21</w:t>
      </w:r>
      <w:r w:rsidRPr="00FC52AC">
        <w:rPr>
          <w:rFonts w:ascii="Times New Roman" w:hAnsi="Times New Roman" w:cs="Times New Roman"/>
          <w:sz w:val="28"/>
          <w:szCs w:val="28"/>
          <w:shd w:val="clear" w:color="auto" w:fill="FFFFFF"/>
        </w:rPr>
        <w:t xml:space="preserve"> руб. подлежит возврату как неосновательное обогащение.</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Судом, в соответствии со ст. </w:t>
      </w:r>
      <w:hyperlink r:id="rId6" w:tgtFrame="_blank" w:tooltip="ГПК РФ &gt;  Раздел I. Общие положения &gt; Глава 6. Доказательства и доказывание &gt; Статья 67. Оценка доказательств" w:history="1">
        <w:r w:rsidRPr="00FC52AC">
          <w:rPr>
            <w:rStyle w:val="Hyperlink"/>
            <w:rFonts w:ascii="Times New Roman" w:hAnsi="Times New Roman" w:cs="Times New Roman"/>
            <w:color w:val="auto"/>
            <w:sz w:val="28"/>
            <w:szCs w:val="28"/>
            <w:u w:val="none"/>
            <w:bdr w:val="none" w:sz="0" w:space="0" w:color="auto" w:frame="1"/>
          </w:rPr>
          <w:t>67 ГПК РФ</w:t>
        </w:r>
      </w:hyperlink>
      <w:r w:rsidRPr="00FC52AC">
        <w:rPr>
          <w:rFonts w:ascii="Times New Roman" w:hAnsi="Times New Roman" w:cs="Times New Roman"/>
          <w:sz w:val="28"/>
          <w:szCs w:val="28"/>
          <w:shd w:val="clear" w:color="auto" w:fill="FFFFFF"/>
        </w:rPr>
        <w:t> оценены указанные доказательства как относимые, допустимые и достоверные. Установлена достаточность и взаимная связь всех собранных по делу доказательств в их совокупности,</w:t>
      </w:r>
    </w:p>
    <w:p w:rsidR="0025339D" w:rsidRPr="00FC52AC" w:rsidP="0025339D">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При таких обстоятельствах, суд считает, что заявленные исковые требования о взыскании суммы неосновательного обогащения являются законными, обоснованными и подлежащими удовлетворению.</w:t>
      </w:r>
    </w:p>
    <w:p w:rsidR="00FC52AC" w:rsidRPr="00FC52AC" w:rsidP="00FC52AC">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Исковые требования о взыскании процентов за пользование чужими денежными средствами на основании ст.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 являются необоснованными.</w:t>
      </w:r>
    </w:p>
    <w:p w:rsidR="00FC52AC" w:rsidRPr="00FC52AC" w:rsidP="00FC52AC">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Согласно разъяснениям, содержащимся в пункте 42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в случае, если законом или соглашением сторон установлена неустойка за нарушение денежного обязательства, на которую распространяется правило абзаца первого пункта 1 статьи </w:t>
      </w:r>
      <w:hyperlink r:id="rId8"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4. Убытки и неустойка" w:history="1">
        <w:r w:rsidRPr="00FC52AC">
          <w:rPr>
            <w:rStyle w:val="Hyperlink"/>
            <w:rFonts w:ascii="Times New Roman" w:hAnsi="Times New Roman" w:cs="Times New Roman"/>
            <w:color w:val="auto"/>
            <w:sz w:val="28"/>
            <w:szCs w:val="28"/>
            <w:u w:val="none"/>
            <w:bdr w:val="none" w:sz="0" w:space="0" w:color="auto" w:frame="1"/>
          </w:rPr>
          <w:t>394 ГК РФ</w:t>
        </w:r>
      </w:hyperlink>
      <w:r w:rsidRPr="00FC52AC">
        <w:rPr>
          <w:rFonts w:ascii="Times New Roman" w:hAnsi="Times New Roman" w:cs="Times New Roman"/>
          <w:sz w:val="28"/>
          <w:szCs w:val="28"/>
          <w:shd w:val="clear" w:color="auto" w:fill="FFFFFF"/>
        </w:rPr>
        <w:t>, то положения пункта 1 статьи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 не применяются. В этом случае взысканию подлежит неустойка, установленная законом или соглашением сторон, а не проценты, предусмотренные статьей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 (п. 4 ст.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w:t>
      </w:r>
    </w:p>
    <w:p w:rsidR="00FC52AC" w:rsidRPr="00FC52AC" w:rsidP="00FC52AC">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К спорным правоотношениям подлежит применению пункт 4 статьи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 согласно которому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FC52AC" w:rsidRPr="00FC52AC" w:rsidP="00FC52AC">
      <w:pPr>
        <w:spacing w:after="0" w:line="240" w:lineRule="auto"/>
        <w:ind w:firstLine="567"/>
        <w:jc w:val="both"/>
        <w:rPr>
          <w:rFonts w:ascii="Times New Roman" w:hAnsi="Times New Roman" w:cs="Times New Roman"/>
          <w:sz w:val="28"/>
          <w:szCs w:val="28"/>
          <w:shd w:val="clear" w:color="auto" w:fill="FFFFFF"/>
        </w:rPr>
      </w:pPr>
      <w:r w:rsidRPr="00FC52AC">
        <w:rPr>
          <w:rFonts w:ascii="Times New Roman" w:hAnsi="Times New Roman" w:cs="Times New Roman"/>
          <w:sz w:val="28"/>
          <w:szCs w:val="28"/>
          <w:shd w:val="clear" w:color="auto" w:fill="FFFFFF"/>
        </w:rPr>
        <w:t>Таким образом, основания для одновременного взыскания предусмотренной неустойки и процентов за пользование чужими денежными средствами в соответствии со ст. </w:t>
      </w:r>
      <w:hyperlink r:id="rId7"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5. Ответственность за неисполнение денежного обязательства" w:history="1">
        <w:r w:rsidRPr="00FC52AC">
          <w:rPr>
            <w:rStyle w:val="Hyperlink"/>
            <w:rFonts w:ascii="Times New Roman" w:hAnsi="Times New Roman" w:cs="Times New Roman"/>
            <w:color w:val="auto"/>
            <w:sz w:val="28"/>
            <w:szCs w:val="28"/>
            <w:u w:val="none"/>
            <w:bdr w:val="none" w:sz="0" w:space="0" w:color="auto" w:frame="1"/>
          </w:rPr>
          <w:t>395 ГК РФ</w:t>
        </w:r>
      </w:hyperlink>
      <w:r w:rsidRPr="00FC52AC">
        <w:rPr>
          <w:rFonts w:ascii="Times New Roman" w:hAnsi="Times New Roman" w:cs="Times New Roman"/>
          <w:sz w:val="28"/>
          <w:szCs w:val="28"/>
          <w:shd w:val="clear" w:color="auto" w:fill="FFFFFF"/>
        </w:rPr>
        <w:t> по данному делу отсутствуют.</w:t>
      </w:r>
    </w:p>
    <w:p w:rsidR="00154D88" w:rsidRPr="00FC52AC" w:rsidP="0025339D">
      <w:pPr>
        <w:widowControl w:val="0"/>
        <w:autoSpaceDE w:val="0"/>
        <w:autoSpaceDN w:val="0"/>
        <w:adjustRightInd w:val="0"/>
        <w:spacing w:after="0" w:line="240" w:lineRule="auto"/>
        <w:ind w:firstLine="567"/>
        <w:jc w:val="both"/>
        <w:rPr>
          <w:rFonts w:ascii="Times New Roman" w:hAnsi="Times New Roman" w:cs="Times New Roman"/>
          <w:kern w:val="2"/>
          <w:sz w:val="28"/>
          <w:szCs w:val="28"/>
        </w:rPr>
      </w:pPr>
      <w:r w:rsidRPr="00FC52AC">
        <w:rPr>
          <w:rFonts w:ascii="Times New Roman" w:hAnsi="Times New Roman" w:cs="Times New Roman"/>
          <w:kern w:val="2"/>
          <w:sz w:val="28"/>
          <w:szCs w:val="28"/>
        </w:rPr>
        <w:t>В соответствии с ч.1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154D88" w:rsidRPr="00FC52AC" w:rsidP="0025339D">
      <w:pPr>
        <w:widowControl w:val="0"/>
        <w:autoSpaceDE w:val="0"/>
        <w:autoSpaceDN w:val="0"/>
        <w:adjustRightInd w:val="0"/>
        <w:spacing w:after="0" w:line="240" w:lineRule="auto"/>
        <w:ind w:firstLine="567"/>
        <w:jc w:val="both"/>
        <w:rPr>
          <w:rFonts w:ascii="Times New Roman" w:hAnsi="Times New Roman" w:cs="Times New Roman"/>
          <w:kern w:val="2"/>
          <w:sz w:val="28"/>
          <w:szCs w:val="28"/>
        </w:rPr>
      </w:pPr>
      <w:r w:rsidRPr="00FC52AC">
        <w:rPr>
          <w:rFonts w:ascii="Times New Roman" w:hAnsi="Times New Roman" w:cs="Times New Roman"/>
          <w:kern w:val="2"/>
          <w:sz w:val="28"/>
          <w:szCs w:val="28"/>
        </w:rPr>
        <w:t xml:space="preserve">Удовлетворяя требования истца о взыскании задолженности, мировой судья считает необходимым взыскать с ответчика понесенные истцом судебные расходы, а именно расходы по уплате государственной пошлины в размере </w:t>
      </w:r>
      <w:r w:rsidR="00FC52AC">
        <w:rPr>
          <w:rFonts w:ascii="Times New Roman" w:hAnsi="Times New Roman" w:cs="Times New Roman"/>
          <w:kern w:val="2"/>
          <w:sz w:val="28"/>
          <w:szCs w:val="28"/>
        </w:rPr>
        <w:t>400</w:t>
      </w:r>
      <w:r w:rsidRPr="00FC52AC">
        <w:rPr>
          <w:rFonts w:ascii="Times New Roman" w:hAnsi="Times New Roman" w:cs="Times New Roman"/>
          <w:kern w:val="2"/>
          <w:sz w:val="28"/>
          <w:szCs w:val="28"/>
        </w:rPr>
        <w:t>, 00 рублей.</w:t>
      </w:r>
    </w:p>
    <w:p w:rsidR="00154D88" w:rsidRPr="00FC52AC" w:rsidP="0025339D">
      <w:pPr>
        <w:widowControl w:val="0"/>
        <w:autoSpaceDE w:val="0"/>
        <w:autoSpaceDN w:val="0"/>
        <w:adjustRightInd w:val="0"/>
        <w:spacing w:after="0" w:line="240" w:lineRule="auto"/>
        <w:ind w:firstLine="567"/>
        <w:jc w:val="both"/>
        <w:rPr>
          <w:rFonts w:ascii="Times New Roman" w:hAnsi="Times New Roman" w:cs="Times New Roman"/>
          <w:kern w:val="2"/>
          <w:sz w:val="28"/>
          <w:szCs w:val="28"/>
        </w:rPr>
      </w:pPr>
      <w:r w:rsidRPr="00FC52AC">
        <w:rPr>
          <w:rFonts w:ascii="Times New Roman" w:hAnsi="Times New Roman" w:cs="Times New Roman"/>
          <w:kern w:val="2"/>
          <w:sz w:val="28"/>
          <w:szCs w:val="28"/>
        </w:rPr>
        <w:t xml:space="preserve">На основании изложенного, руководствуясь </w:t>
      </w:r>
      <w:r w:rsidRPr="00FC52AC">
        <w:rPr>
          <w:rFonts w:ascii="Times New Roman" w:hAnsi="Times New Roman" w:cs="Times New Roman"/>
          <w:kern w:val="2"/>
          <w:sz w:val="28"/>
          <w:szCs w:val="28"/>
        </w:rPr>
        <w:t>ст.ст</w:t>
      </w:r>
      <w:r w:rsidRPr="00FC52AC">
        <w:rPr>
          <w:rFonts w:ascii="Times New Roman" w:hAnsi="Times New Roman" w:cs="Times New Roman"/>
          <w:kern w:val="2"/>
          <w:sz w:val="28"/>
          <w:szCs w:val="28"/>
        </w:rPr>
        <w:t>. 194-199 ГПК РФ мировой судья</w:t>
      </w:r>
    </w:p>
    <w:p w:rsidR="00154D88" w:rsidRPr="00FC52AC" w:rsidP="0025339D">
      <w:pPr>
        <w:widowControl w:val="0"/>
        <w:autoSpaceDE w:val="0"/>
        <w:autoSpaceDN w:val="0"/>
        <w:adjustRightInd w:val="0"/>
        <w:spacing w:after="0" w:line="240" w:lineRule="auto"/>
        <w:jc w:val="both"/>
        <w:rPr>
          <w:rFonts w:ascii="Times New Roman" w:hAnsi="Times New Roman" w:cs="Times New Roman"/>
          <w:kern w:val="2"/>
          <w:sz w:val="28"/>
          <w:szCs w:val="28"/>
        </w:rPr>
      </w:pPr>
    </w:p>
    <w:p w:rsidR="00154D88" w:rsidRPr="00FC52AC" w:rsidP="0025339D">
      <w:pPr>
        <w:widowControl w:val="0"/>
        <w:autoSpaceDE w:val="0"/>
        <w:autoSpaceDN w:val="0"/>
        <w:adjustRightInd w:val="0"/>
        <w:spacing w:after="0" w:line="240" w:lineRule="auto"/>
        <w:jc w:val="center"/>
        <w:rPr>
          <w:rFonts w:ascii="Times New Roman" w:hAnsi="Times New Roman" w:cs="Times New Roman"/>
          <w:bCs/>
          <w:kern w:val="2"/>
          <w:sz w:val="28"/>
          <w:szCs w:val="28"/>
        </w:rPr>
      </w:pPr>
      <w:r w:rsidRPr="00FC52AC">
        <w:rPr>
          <w:rFonts w:ascii="Times New Roman" w:hAnsi="Times New Roman" w:cs="Times New Roman"/>
          <w:bCs/>
          <w:kern w:val="2"/>
          <w:sz w:val="28"/>
          <w:szCs w:val="28"/>
        </w:rPr>
        <w:t>РЕШИЛ:</w:t>
      </w:r>
    </w:p>
    <w:p w:rsidR="00154D88" w:rsidRPr="00FC52AC" w:rsidP="0025339D">
      <w:pPr>
        <w:widowControl w:val="0"/>
        <w:autoSpaceDE w:val="0"/>
        <w:autoSpaceDN w:val="0"/>
        <w:adjustRightInd w:val="0"/>
        <w:spacing w:after="0" w:line="240" w:lineRule="auto"/>
        <w:jc w:val="both"/>
        <w:rPr>
          <w:rFonts w:ascii="Times New Roman" w:hAnsi="Times New Roman" w:cs="Times New Roman"/>
          <w:bCs/>
          <w:kern w:val="2"/>
          <w:sz w:val="28"/>
          <w:szCs w:val="28"/>
        </w:rPr>
      </w:pPr>
    </w:p>
    <w:p w:rsidR="0025339D" w:rsidRPr="00FC52AC" w:rsidP="0025339D">
      <w:pPr>
        <w:spacing w:after="0" w:line="240" w:lineRule="auto"/>
        <w:ind w:firstLine="851"/>
        <w:jc w:val="both"/>
        <w:rPr>
          <w:rFonts w:ascii="Times New Roman" w:hAnsi="Times New Roman" w:cs="Times New Roman"/>
          <w:sz w:val="28"/>
          <w:szCs w:val="28"/>
        </w:rPr>
      </w:pPr>
      <w:r w:rsidRPr="00FC52AC">
        <w:rPr>
          <w:rFonts w:ascii="Times New Roman" w:hAnsi="Times New Roman" w:cs="Times New Roman"/>
          <w:sz w:val="28"/>
          <w:szCs w:val="28"/>
        </w:rPr>
        <w:t>Исковые требования удовлетворить частично.</w:t>
      </w:r>
    </w:p>
    <w:p w:rsidR="0025339D" w:rsidRPr="00FC52AC" w:rsidP="0025339D">
      <w:pPr>
        <w:spacing w:after="0" w:line="240" w:lineRule="auto"/>
        <w:ind w:firstLine="851"/>
        <w:jc w:val="both"/>
        <w:rPr>
          <w:rFonts w:ascii="Times New Roman" w:hAnsi="Times New Roman" w:cs="Times New Roman"/>
          <w:sz w:val="28"/>
          <w:szCs w:val="28"/>
        </w:rPr>
      </w:pPr>
      <w:r w:rsidRPr="00FC52AC">
        <w:rPr>
          <w:rFonts w:ascii="Times New Roman" w:hAnsi="Times New Roman" w:cs="Times New Roman"/>
          <w:sz w:val="28"/>
          <w:szCs w:val="28"/>
        </w:rPr>
        <w:t xml:space="preserve">Взыскать солидарно с Асанова Руслана </w:t>
      </w:r>
      <w:r w:rsidRPr="00FC52AC">
        <w:rPr>
          <w:rFonts w:ascii="Times New Roman" w:hAnsi="Times New Roman" w:cs="Times New Roman"/>
          <w:sz w:val="28"/>
          <w:szCs w:val="28"/>
        </w:rPr>
        <w:t>Энверовича</w:t>
      </w:r>
      <w:r w:rsidRPr="00FC52AC">
        <w:rPr>
          <w:rFonts w:ascii="Times New Roman" w:hAnsi="Times New Roman" w:cs="Times New Roman"/>
          <w:sz w:val="28"/>
          <w:szCs w:val="28"/>
        </w:rPr>
        <w:t xml:space="preserve">,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rPr>
        <w:t xml:space="preserve">, Прошина Сергея Александровича,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rPr>
        <w:t xml:space="preserve"> в пользу ПАО СК «Росгосстрах», (</w:t>
      </w:r>
      <w:r w:rsidR="00C07D04">
        <w:rPr>
          <w:rFonts w:ascii="Times New Roman" w:eastAsia="Newton-Regular" w:hAnsi="Times New Roman" w:cs="Times New Roman"/>
          <w:sz w:val="24"/>
          <w:szCs w:val="24"/>
        </w:rPr>
        <w:t>хххх</w:t>
      </w:r>
      <w:r w:rsidRPr="00FC52AC">
        <w:rPr>
          <w:rFonts w:ascii="Times New Roman" w:hAnsi="Times New Roman" w:cs="Times New Roman"/>
          <w:sz w:val="28"/>
          <w:szCs w:val="28"/>
        </w:rPr>
        <w:t>) сумму неосновательного обогащения в размере 8855 (восемь тысяч восемьсот пятьдесят пять) рублей 21 копейка, государственную пошлину в размере 400 (четырехсот) рублей 00 копеек, а всего 9255 (девять тысяч двести пятьдесят пять) рублей 21 копейка.</w:t>
      </w:r>
    </w:p>
    <w:p w:rsidR="0025339D" w:rsidRPr="00FC52AC" w:rsidP="0025339D">
      <w:pPr>
        <w:spacing w:after="0" w:line="240" w:lineRule="auto"/>
        <w:ind w:firstLine="851"/>
        <w:jc w:val="both"/>
        <w:rPr>
          <w:rFonts w:ascii="Times New Roman" w:hAnsi="Times New Roman" w:cs="Times New Roman"/>
          <w:sz w:val="28"/>
          <w:szCs w:val="28"/>
        </w:rPr>
      </w:pPr>
      <w:r w:rsidRPr="00FC52AC">
        <w:rPr>
          <w:rFonts w:ascii="Times New Roman" w:hAnsi="Times New Roman" w:cs="Times New Roman"/>
          <w:sz w:val="28"/>
          <w:szCs w:val="28"/>
        </w:rPr>
        <w:t>В остальной части исковых требований отказать.</w:t>
      </w:r>
    </w:p>
    <w:p w:rsidR="0025339D" w:rsidRPr="00FC52AC" w:rsidP="0025339D">
      <w:pPr>
        <w:spacing w:after="0" w:line="240" w:lineRule="auto"/>
        <w:ind w:firstLine="851"/>
        <w:jc w:val="both"/>
        <w:rPr>
          <w:rFonts w:ascii="Times New Roman" w:hAnsi="Times New Roman" w:cs="Times New Roman"/>
          <w:sz w:val="28"/>
          <w:szCs w:val="28"/>
        </w:rPr>
      </w:pPr>
      <w:r w:rsidRPr="00FC52AC">
        <w:rPr>
          <w:rFonts w:ascii="Times New Roman" w:hAnsi="Times New Roman" w:cs="Times New Roman"/>
          <w:sz w:val="28"/>
          <w:szCs w:val="28"/>
        </w:rPr>
        <w:t>Лица, участвующие в деле, их представители вправе подать мировому судье заявление о составлении мотивированного решения суда -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этом случае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25339D" w:rsidRPr="00FC52AC" w:rsidP="0025339D">
      <w:pPr>
        <w:spacing w:after="0" w:line="240" w:lineRule="auto"/>
        <w:ind w:firstLine="851"/>
        <w:jc w:val="both"/>
        <w:rPr>
          <w:rFonts w:ascii="Times New Roman" w:hAnsi="Times New Roman" w:cs="Times New Roman"/>
          <w:sz w:val="28"/>
          <w:szCs w:val="28"/>
        </w:rPr>
      </w:pPr>
      <w:r w:rsidRPr="00FC52AC">
        <w:rPr>
          <w:rFonts w:ascii="Times New Roman" w:hAnsi="Times New Roman" w:cs="Times New Roman"/>
          <w:sz w:val="28"/>
          <w:szCs w:val="28"/>
        </w:rPr>
        <w:t>Решение может быть обжаловано в Бахчисарайский районный суд Республики Крым через мирового судью судебного участка №29 Бахчисарайского судебного района (Бахчисарайский муниципальный район) Республики Крым в течение месяца со дня принятия решения в окончательной форме.</w:t>
      </w:r>
    </w:p>
    <w:p w:rsidR="00154D88" w:rsidRPr="00FC52AC" w:rsidP="0025339D">
      <w:pPr>
        <w:widowControl w:val="0"/>
        <w:autoSpaceDE w:val="0"/>
        <w:autoSpaceDN w:val="0"/>
        <w:adjustRightInd w:val="0"/>
        <w:spacing w:after="0" w:line="240" w:lineRule="auto"/>
        <w:ind w:firstLine="567"/>
        <w:jc w:val="both"/>
        <w:rPr>
          <w:rFonts w:ascii="Times New Roman" w:hAnsi="Times New Roman" w:cs="Times New Roman"/>
          <w:kern w:val="2"/>
          <w:sz w:val="28"/>
          <w:szCs w:val="28"/>
        </w:rPr>
      </w:pPr>
      <w:r w:rsidRPr="00FC52AC">
        <w:rPr>
          <w:rFonts w:ascii="Times New Roman" w:hAnsi="Times New Roman" w:cs="Times New Roman"/>
          <w:kern w:val="2"/>
          <w:sz w:val="28"/>
          <w:szCs w:val="28"/>
        </w:rPr>
        <w:t xml:space="preserve">Полный текст решения изготовлен </w:t>
      </w:r>
      <w:r w:rsidRPr="00FC52AC" w:rsidR="0025339D">
        <w:rPr>
          <w:rFonts w:ascii="Times New Roman" w:hAnsi="Times New Roman" w:cs="Times New Roman"/>
          <w:kern w:val="2"/>
          <w:sz w:val="28"/>
          <w:szCs w:val="28"/>
        </w:rPr>
        <w:t>27 апреля</w:t>
      </w:r>
      <w:r w:rsidRPr="00FC52AC">
        <w:rPr>
          <w:rFonts w:ascii="Times New Roman" w:hAnsi="Times New Roman" w:cs="Times New Roman"/>
          <w:kern w:val="2"/>
          <w:sz w:val="28"/>
          <w:szCs w:val="28"/>
        </w:rPr>
        <w:t xml:space="preserve"> 20</w:t>
      </w:r>
      <w:r w:rsidRPr="00FC52AC" w:rsidR="0025339D">
        <w:rPr>
          <w:rFonts w:ascii="Times New Roman" w:hAnsi="Times New Roman" w:cs="Times New Roman"/>
          <w:kern w:val="2"/>
          <w:sz w:val="28"/>
          <w:szCs w:val="28"/>
        </w:rPr>
        <w:t>22</w:t>
      </w:r>
      <w:r w:rsidRPr="00FC52AC">
        <w:rPr>
          <w:rFonts w:ascii="Times New Roman" w:hAnsi="Times New Roman" w:cs="Times New Roman"/>
          <w:kern w:val="2"/>
          <w:sz w:val="28"/>
          <w:szCs w:val="28"/>
        </w:rPr>
        <w:t xml:space="preserve"> года.</w:t>
      </w:r>
    </w:p>
    <w:p w:rsidR="00154D88" w:rsidRPr="00FC52AC" w:rsidP="0025339D">
      <w:pPr>
        <w:widowControl w:val="0"/>
        <w:autoSpaceDE w:val="0"/>
        <w:autoSpaceDN w:val="0"/>
        <w:adjustRightInd w:val="0"/>
        <w:spacing w:after="0" w:line="240" w:lineRule="auto"/>
        <w:jc w:val="both"/>
        <w:rPr>
          <w:rFonts w:ascii="Times New Roman" w:hAnsi="Times New Roman" w:cs="Times New Roman"/>
          <w:kern w:val="2"/>
          <w:sz w:val="28"/>
          <w:szCs w:val="28"/>
        </w:rPr>
      </w:pPr>
    </w:p>
    <w:p w:rsidR="00154D88" w:rsidRPr="00FC52AC" w:rsidP="0025339D">
      <w:pPr>
        <w:widowControl w:val="0"/>
        <w:autoSpaceDE w:val="0"/>
        <w:autoSpaceDN w:val="0"/>
        <w:adjustRightInd w:val="0"/>
        <w:spacing w:after="0" w:line="240" w:lineRule="auto"/>
        <w:jc w:val="both"/>
        <w:rPr>
          <w:rFonts w:ascii="Times New Roman" w:hAnsi="Times New Roman" w:cs="Times New Roman"/>
          <w:kern w:val="2"/>
          <w:sz w:val="28"/>
          <w:szCs w:val="28"/>
        </w:rPr>
      </w:pPr>
      <w:r w:rsidRPr="00FC52AC">
        <w:rPr>
          <w:rFonts w:ascii="Times New Roman" w:hAnsi="Times New Roman" w:cs="Times New Roman"/>
          <w:kern w:val="2"/>
          <w:sz w:val="28"/>
          <w:szCs w:val="28"/>
        </w:rPr>
        <w:t xml:space="preserve">  </w:t>
      </w:r>
    </w:p>
    <w:p w:rsidR="00154D88" w:rsidRPr="00FC52AC" w:rsidP="0025339D">
      <w:pPr>
        <w:widowControl w:val="0"/>
        <w:autoSpaceDE w:val="0"/>
        <w:autoSpaceDN w:val="0"/>
        <w:adjustRightInd w:val="0"/>
        <w:spacing w:after="0" w:line="240" w:lineRule="auto"/>
        <w:jc w:val="both"/>
        <w:rPr>
          <w:rFonts w:ascii="Times New Roman" w:hAnsi="Times New Roman" w:cs="Times New Roman"/>
          <w:kern w:val="2"/>
          <w:sz w:val="28"/>
          <w:szCs w:val="28"/>
        </w:rPr>
      </w:pPr>
      <w:r w:rsidRPr="00FC52AC">
        <w:rPr>
          <w:rFonts w:ascii="Times New Roman" w:hAnsi="Times New Roman" w:cs="Times New Roman"/>
          <w:kern w:val="2"/>
          <w:sz w:val="28"/>
          <w:szCs w:val="28"/>
        </w:rPr>
        <w:t xml:space="preserve">Мировой судья                     </w:t>
      </w:r>
      <w:r w:rsidRPr="00FC52AC">
        <w:rPr>
          <w:rFonts w:ascii="Times New Roman" w:hAnsi="Times New Roman" w:cs="Times New Roman"/>
          <w:kern w:val="2"/>
          <w:sz w:val="28"/>
          <w:szCs w:val="28"/>
        </w:rPr>
        <w:tab/>
      </w:r>
      <w:r w:rsidRPr="00FC52AC">
        <w:rPr>
          <w:rFonts w:ascii="Times New Roman" w:hAnsi="Times New Roman" w:cs="Times New Roman"/>
          <w:kern w:val="2"/>
          <w:sz w:val="28"/>
          <w:szCs w:val="28"/>
        </w:rPr>
        <w:tab/>
        <w:t xml:space="preserve">  </w:t>
      </w:r>
      <w:r w:rsidRPr="00FC52AC">
        <w:rPr>
          <w:rFonts w:ascii="Times New Roman" w:hAnsi="Times New Roman" w:cs="Times New Roman"/>
          <w:kern w:val="2"/>
          <w:sz w:val="28"/>
          <w:szCs w:val="28"/>
        </w:rPr>
        <w:tab/>
      </w:r>
      <w:r w:rsidRPr="00FC52AC">
        <w:rPr>
          <w:rFonts w:ascii="Times New Roman" w:hAnsi="Times New Roman" w:cs="Times New Roman"/>
          <w:kern w:val="2"/>
          <w:sz w:val="28"/>
          <w:szCs w:val="28"/>
        </w:rPr>
        <w:tab/>
        <w:t xml:space="preserve">                  А.Ю. Черкашин</w:t>
      </w:r>
    </w:p>
    <w:p w:rsidR="00154D88" w:rsidRPr="00FC52AC" w:rsidP="0025339D">
      <w:pPr>
        <w:widowControl w:val="0"/>
        <w:autoSpaceDE w:val="0"/>
        <w:autoSpaceDN w:val="0"/>
        <w:adjustRightInd w:val="0"/>
        <w:spacing w:after="0" w:line="240" w:lineRule="auto"/>
        <w:jc w:val="both"/>
        <w:rPr>
          <w:rFonts w:ascii="Times New Roman" w:hAnsi="Times New Roman" w:cs="Times New Roman"/>
          <w:sz w:val="28"/>
          <w:szCs w:val="28"/>
        </w:rPr>
      </w:pPr>
      <w:r w:rsidRPr="00FC52AC">
        <w:rPr>
          <w:rFonts w:ascii="Times New Roman" w:hAnsi="Times New Roman" w:cs="Times New Roman"/>
          <w:sz w:val="28"/>
          <w:szCs w:val="28"/>
        </w:rPr>
        <w:t xml:space="preserve">  </w:t>
      </w:r>
    </w:p>
    <w:sectPr w:rsidSect="00FC52A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88"/>
    <w:rsid w:val="000E2EF8"/>
    <w:rsid w:val="00154D88"/>
    <w:rsid w:val="001F6522"/>
    <w:rsid w:val="0025339D"/>
    <w:rsid w:val="00346D62"/>
    <w:rsid w:val="006362E5"/>
    <w:rsid w:val="00847249"/>
    <w:rsid w:val="009D0629"/>
    <w:rsid w:val="00B302C4"/>
    <w:rsid w:val="00C07D04"/>
    <w:rsid w:val="00C51317"/>
    <w:rsid w:val="00D6123B"/>
    <w:rsid w:val="00E22022"/>
    <w:rsid w:val="00FC0E80"/>
    <w:rsid w:val="00FC52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a"/>
    <w:uiPriority w:val="99"/>
    <w:semiHidden/>
    <w:unhideWhenUsed/>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gk-rf-chast2/razdel-iv/glava-60/statia-1102/" TargetMode="External" /><Relationship Id="rId5" Type="http://schemas.openxmlformats.org/officeDocument/2006/relationships/hyperlink" Target="https://sudact.ru/law/gk-rf-chast2/razdel-iv/glava-60/statia-1103/" TargetMode="External" /><Relationship Id="rId6" Type="http://schemas.openxmlformats.org/officeDocument/2006/relationships/hyperlink" Target="https://sudact.ru/law/gpk-rf/razdel-i/glava-6/statia-67/" TargetMode="External" /><Relationship Id="rId7" Type="http://schemas.openxmlformats.org/officeDocument/2006/relationships/hyperlink" Target="https://sudact.ru/law/gk-rf-chast1/razdel-iii/podrazdel-1_1/glava-25/statia-395/" TargetMode="External" /><Relationship Id="rId8" Type="http://schemas.openxmlformats.org/officeDocument/2006/relationships/hyperlink" Target="https://sudact.ru/law/gk-rf-chast1/razdel-iii/podrazdel-1_1/glava-25/statia-394/"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