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судебного участка № 28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секретарем судебного заседания –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 солидарном пор</w:t>
      </w:r>
      <w:r>
        <w:rPr>
          <w:rFonts w:ascii="Times New Roman" w:eastAsia="Times New Roman" w:hAnsi="Times New Roman" w:cs="Times New Roman"/>
          <w:sz w:val="28"/>
          <w:szCs w:val="28"/>
        </w:rPr>
        <w:t>ядке ежемесячной компенсационной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в солидарном порядке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21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21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(Получатель: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(Отделение Фонда пенсионного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страхования Российской Федерации по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754Ф75010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7 Южного ГУ </w:t>
      </w:r>
      <w:r>
        <w:rPr>
          <w:rFonts w:ascii="Times New Roman" w:eastAsia="Times New Roman" w:hAnsi="Times New Roman" w:cs="Times New Roman"/>
          <w:sz w:val="28"/>
          <w:szCs w:val="28"/>
        </w:rPr>
        <w:t>Банка России//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2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Корреспондентский счет 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 казначейского счета 03</w:t>
      </w:r>
      <w:r>
        <w:rPr>
          <w:rFonts w:ascii="Times New Roman" w:eastAsia="Times New Roman" w:hAnsi="Times New Roman" w:cs="Times New Roman"/>
          <w:sz w:val="28"/>
          <w:szCs w:val="28"/>
        </w:rPr>
        <w:t>241643000000067501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3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4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Style w:val="cat-PhoneNumbergrp-25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79711302996066000130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платежа: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ЕКВ за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ежемесячную компенсационную выплату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5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 103 ГПК РФ взыскать в доход местного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3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21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2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21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не освобожденных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уплаты судебных расходов, подлежащую уплате государственную пошлину, от уплаты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подаче иска истец был освобожден, в размере </w:t>
      </w:r>
      <w:r>
        <w:rPr>
          <w:rStyle w:val="cat-Sumgrp-16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реквизиты: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Управление Федерального казначейства по </w:t>
      </w:r>
      <w:r>
        <w:rPr>
          <w:rStyle w:val="cat-Addressgrp-4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26rplc-4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27rplc-4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ОТДЕЛЕНИЕ ТУЛА </w:t>
      </w:r>
      <w:r>
        <w:rPr>
          <w:rStyle w:val="cat-OrganizationNamegrp-19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0rplc-4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28rplc-4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29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FIOgrp-14rplc-5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14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ExternalSystemDefinedgrp-30rplc-16">
    <w:name w:val="cat-ExternalSystemDefined grp-30 rplc-16"/>
    <w:basedOn w:val="DefaultParagraphFont"/>
  </w:style>
  <w:style w:type="character" w:customStyle="1" w:styleId="cat-PassportDatagrp-17rplc-17">
    <w:name w:val="cat-PassportData grp-17 rplc-17"/>
    <w:basedOn w:val="DefaultParagraphFont"/>
  </w:style>
  <w:style w:type="character" w:customStyle="1" w:styleId="cat-PhoneNumbergrp-21rplc-18">
    <w:name w:val="cat-PhoneNumber grp-21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ExternalSystemDefinedgrp-31rplc-20">
    <w:name w:val="cat-ExternalSystemDefined grp-31 rplc-20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PhoneNumbergrp-21rplc-22">
    <w:name w:val="cat-PhoneNumber grp-21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PhoneNumbergrp-24rplc-29">
    <w:name w:val="cat-PhoneNumber grp-24 rplc-29"/>
    <w:basedOn w:val="DefaultParagraphFont"/>
  </w:style>
  <w:style w:type="character" w:customStyle="1" w:styleId="cat-PhoneNumbergrp-25rplc-30">
    <w:name w:val="cat-PhoneNumber grp-25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Sumgrp-15rplc-32">
    <w:name w:val="cat-Sum grp-15 rplc-32"/>
    <w:basedOn w:val="DefaultParagraphFont"/>
  </w:style>
  <w:style w:type="character" w:customStyle="1" w:styleId="cat-FIOgrp-11rplc-33">
    <w:name w:val="cat-FIO grp-11 rplc-33"/>
    <w:basedOn w:val="DefaultParagraphFont"/>
  </w:style>
  <w:style w:type="character" w:customStyle="1" w:styleId="cat-ExternalSystemDefinedgrp-30rplc-34">
    <w:name w:val="cat-ExternalSystemDefined grp-30 rplc-34"/>
    <w:basedOn w:val="DefaultParagraphFont"/>
  </w:style>
  <w:style w:type="character" w:customStyle="1" w:styleId="cat-PassportDatagrp-17rplc-35">
    <w:name w:val="cat-PassportData grp-17 rplc-35"/>
    <w:basedOn w:val="DefaultParagraphFont"/>
  </w:style>
  <w:style w:type="character" w:customStyle="1" w:styleId="cat-PhoneNumbergrp-21rplc-36">
    <w:name w:val="cat-PhoneNumber grp-21 rplc-36"/>
    <w:basedOn w:val="DefaultParagraphFont"/>
  </w:style>
  <w:style w:type="character" w:customStyle="1" w:styleId="cat-FIOgrp-12rplc-37">
    <w:name w:val="cat-FIO grp-12 rplc-37"/>
    <w:basedOn w:val="DefaultParagraphFont"/>
  </w:style>
  <w:style w:type="character" w:customStyle="1" w:styleId="cat-ExternalSystemDefinedgrp-31rplc-38">
    <w:name w:val="cat-ExternalSystemDefined grp-31 rplc-38"/>
    <w:basedOn w:val="DefaultParagraphFont"/>
  </w:style>
  <w:style w:type="character" w:customStyle="1" w:styleId="cat-PassportDatagrp-18rplc-39">
    <w:name w:val="cat-PassportData grp-18 rplc-39"/>
    <w:basedOn w:val="DefaultParagraphFont"/>
  </w:style>
  <w:style w:type="character" w:customStyle="1" w:styleId="cat-PhoneNumbergrp-21rplc-40">
    <w:name w:val="cat-PhoneNumber grp-21 rplc-40"/>
    <w:basedOn w:val="DefaultParagraphFont"/>
  </w:style>
  <w:style w:type="character" w:customStyle="1" w:styleId="cat-Sumgrp-16rplc-41">
    <w:name w:val="cat-Sum grp-16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PhoneNumbergrp-26rplc-43">
    <w:name w:val="cat-PhoneNumber grp-26 rplc-43"/>
    <w:basedOn w:val="DefaultParagraphFont"/>
  </w:style>
  <w:style w:type="character" w:customStyle="1" w:styleId="cat-PhoneNumbergrp-27rplc-44">
    <w:name w:val="cat-PhoneNumber grp-27 rplc-44"/>
    <w:basedOn w:val="DefaultParagraphFont"/>
  </w:style>
  <w:style w:type="character" w:customStyle="1" w:styleId="cat-OrganizationNamegrp-19rplc-45">
    <w:name w:val="cat-OrganizationName grp-19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OrganizationNamegrp-20rplc-47">
    <w:name w:val="cat-OrganizationName grp-20 rplc-47"/>
    <w:basedOn w:val="DefaultParagraphFont"/>
  </w:style>
  <w:style w:type="character" w:customStyle="1" w:styleId="cat-PhoneNumbergrp-28rplc-48">
    <w:name w:val="cat-PhoneNumber grp-28 rplc-48"/>
    <w:basedOn w:val="DefaultParagraphFont"/>
  </w:style>
  <w:style w:type="character" w:customStyle="1" w:styleId="cat-PhoneNumbergrp-29rplc-49">
    <w:name w:val="cat-PhoneNumber grp-29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14rplc-53">
    <w:name w:val="cat-FIO grp-14 rplc-53"/>
    <w:basedOn w:val="DefaultParagraphFont"/>
  </w:style>
  <w:style w:type="character" w:customStyle="1" w:styleId="cat-FIOgrp-14rplc-54">
    <w:name w:val="cat-FIO grp-14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