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0" w:lineRule="atLeast"/>
        <w:jc w:val="right"/>
      </w:pPr>
      <w:r>
        <w:rPr>
          <w:rFonts w:ascii="Times New Roman" w:eastAsia="Times New Roman" w:hAnsi="Times New Roman" w:cs="Times New Roman"/>
          <w:sz w:val="25"/>
          <w:szCs w:val="25"/>
        </w:rPr>
        <w:t>Дело №2-29-</w:t>
      </w:r>
      <w:r>
        <w:rPr>
          <w:rFonts w:ascii="Times New Roman" w:eastAsia="Times New Roman" w:hAnsi="Times New Roman" w:cs="Times New Roman"/>
          <w:sz w:val="25"/>
          <w:szCs w:val="25"/>
        </w:rPr>
        <w:t>326/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</w:p>
    <w:p>
      <w:pPr>
        <w:widowControl w:val="0"/>
        <w:spacing w:before="0" w:after="0" w:line="298" w:lineRule="atLeast"/>
        <w:jc w:val="center"/>
      </w:pPr>
      <w:r>
        <w:rPr>
          <w:rFonts w:ascii="Times New Roman" w:eastAsia="Times New Roman" w:hAnsi="Times New Roman" w:cs="Times New Roman"/>
          <w:b/>
          <w:bCs/>
          <w:spacing w:val="70"/>
          <w:sz w:val="25"/>
          <w:szCs w:val="25"/>
        </w:rPr>
        <w:t xml:space="preserve">РЕШЕНИЕ </w:t>
      </w:r>
    </w:p>
    <w:p>
      <w:pPr>
        <w:widowControl w:val="0"/>
        <w:spacing w:before="0" w:after="0" w:line="298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Именем Российской Федерации</w:t>
      </w:r>
    </w:p>
    <w:p>
      <w:pPr>
        <w:widowControl w:val="0"/>
        <w:spacing w:before="0" w:after="0" w:line="298" w:lineRule="atLeast"/>
        <w:jc w:val="center"/>
      </w:pPr>
      <w:r>
        <w:rPr>
          <w:rFonts w:ascii="Times New Roman" w:eastAsia="Times New Roman" w:hAnsi="Times New Roman" w:cs="Times New Roman"/>
          <w:sz w:val="25"/>
          <w:szCs w:val="25"/>
        </w:rPr>
        <w:t>Резолютивная часть</w:t>
      </w:r>
    </w:p>
    <w:p>
      <w:pPr>
        <w:widowControl w:val="0"/>
        <w:spacing w:before="0" w:after="0" w:line="298" w:lineRule="atLeast"/>
        <w:jc w:val="center"/>
      </w:pPr>
    </w:p>
    <w:p>
      <w:pPr>
        <w:widowControl w:val="0"/>
        <w:spacing w:before="0" w:after="0" w:line="298" w:lineRule="atLeast"/>
        <w:jc w:val="both"/>
        <w:rPr>
          <w:rStyle w:val="DefaultParagraphFont"/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Dategrp-4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widowControl w:val="0"/>
        <w:spacing w:before="0" w:after="0" w:line="298" w:lineRule="atLeast"/>
        <w:jc w:val="both"/>
      </w:pPr>
    </w:p>
    <w:p>
      <w:pPr>
        <w:widowControl w:val="0"/>
        <w:spacing w:before="0" w:after="0" w:line="298" w:lineRule="atLeast"/>
        <w:ind w:firstLine="700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7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секретаре судебного заседания </w:t>
      </w:r>
      <w:r>
        <w:rPr>
          <w:rStyle w:val="cat-FIOgrp-8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рассмотрев в открытом судебном заседании в </w:t>
      </w:r>
      <w:r>
        <w:rPr>
          <w:rStyle w:val="cat-Addressgrp-0rplc-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гражданское дело по исковому заявлению </w:t>
      </w:r>
      <w:r>
        <w:rPr>
          <w:rStyle w:val="cat-OrganizationNamegrp-17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>
        <w:rPr>
          <w:rStyle w:val="cat-FIOgrp-6rplc-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о взыск</w:t>
      </w:r>
      <w:r>
        <w:rPr>
          <w:rFonts w:ascii="Times New Roman" w:eastAsia="Times New Roman" w:hAnsi="Times New Roman" w:cs="Times New Roman"/>
          <w:sz w:val="25"/>
          <w:szCs w:val="25"/>
        </w:rPr>
        <w:t>ании задолженности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договору</w:t>
      </w:r>
      <w:r>
        <w:rPr>
          <w:rFonts w:ascii="Times New Roman" w:eastAsia="Times New Roman" w:hAnsi="Times New Roman" w:cs="Times New Roman"/>
          <w:sz w:val="25"/>
          <w:szCs w:val="25"/>
        </w:rPr>
        <w:t>, расходов по оплате государственной пошлины,</w:t>
      </w:r>
    </w:p>
    <w:p>
      <w:pPr>
        <w:widowControl w:val="0"/>
        <w:spacing w:before="0" w:after="0" w:line="298" w:lineRule="atLeast"/>
        <w:ind w:firstLine="700"/>
        <w:jc w:val="both"/>
      </w:pPr>
    </w:p>
    <w:p>
      <w:pPr>
        <w:keepNext/>
        <w:keepLines/>
        <w:widowControl w:val="0"/>
        <w:spacing w:before="0" w:after="0" w:line="298" w:lineRule="atLeast"/>
        <w:jc w:val="center"/>
      </w:pPr>
      <w:r>
        <w:rPr>
          <w:rFonts w:ascii="Times New Roman" w:eastAsia="Times New Roman" w:hAnsi="Times New Roman" w:cs="Times New Roman"/>
          <w:b/>
          <w:bCs/>
          <w:spacing w:val="50"/>
        </w:rPr>
        <w:t>РЕШИЛ:</w:t>
      </w:r>
    </w:p>
    <w:p>
      <w:pPr>
        <w:widowControl w:val="0"/>
        <w:spacing w:before="0" w:after="0" w:line="298" w:lineRule="atLeast"/>
        <w:ind w:firstLine="700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Исковые требования </w:t>
      </w:r>
      <w:r>
        <w:rPr>
          <w:rStyle w:val="cat-OrganizationNamegrp-17rplc-10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</w:t>
      </w:r>
      <w:r>
        <w:rPr>
          <w:rStyle w:val="cat-FIOgrp-6rplc-1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о взыскании задолженности по договору, расходов по оплате государственной пошлины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- удовлетворить.</w:t>
      </w:r>
    </w:p>
    <w:p>
      <w:pPr>
        <w:widowControl w:val="0"/>
        <w:spacing w:before="0" w:after="0" w:line="298" w:lineRule="atLeast"/>
        <w:ind w:firstLine="700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Взыскать с </w:t>
      </w:r>
      <w:r>
        <w:rPr>
          <w:rStyle w:val="cat-FIOgrp-9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15rplc-1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УССР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16rplc-14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пользу </w:t>
      </w:r>
      <w:r>
        <w:rPr>
          <w:rStyle w:val="cat-OrganizationNamegrp-18rplc-15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19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сумму задолженности по </w:t>
      </w: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оговору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оказании услуг № 61322634 от </w:t>
      </w:r>
      <w:r>
        <w:rPr>
          <w:rStyle w:val="cat-Dategrp-5rplc-1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размере </w:t>
      </w:r>
      <w:r>
        <w:rPr>
          <w:rStyle w:val="cat-Sumgrp-11rplc-18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расходы по оплате государственной пошлины за подачу искового заявления в размере </w:t>
      </w:r>
      <w:r>
        <w:rPr>
          <w:rStyle w:val="cat-Sumgrp-12rplc-19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>расходы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связанные с оказанием юридических услуг в размере </w:t>
      </w:r>
      <w:r>
        <w:rPr>
          <w:rStyle w:val="cat-Sumgrp-13rplc-20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всего: </w:t>
      </w:r>
      <w:r>
        <w:rPr>
          <w:rStyle w:val="cat-Sumgrp-14rplc-21"/>
          <w:rFonts w:ascii="Times New Roman" w:eastAsia="Times New Roman" w:hAnsi="Times New Roman" w:cs="Times New Roman"/>
          <w:sz w:val="25"/>
          <w:szCs w:val="25"/>
        </w:rPr>
        <w:t>сумма</w:t>
      </w:r>
    </w:p>
    <w:p>
      <w:pPr>
        <w:widowControl w:val="0"/>
        <w:spacing w:before="0" w:after="0" w:line="298" w:lineRule="atLeast"/>
        <w:ind w:firstLine="700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 w:line="298" w:lineRule="atLeast"/>
        <w:ind w:firstLine="700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Решение может быть обжаловано в Бахчисарайский районный суд </w:t>
      </w:r>
      <w:r>
        <w:rPr>
          <w:rStyle w:val="cat-Addressgrp-1rplc-2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2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2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течение месяца со дня принятия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решения в окончательной форме.</w:t>
      </w:r>
    </w:p>
    <w:p>
      <w:pPr>
        <w:widowControl w:val="0"/>
        <w:spacing w:before="0" w:after="0" w:line="298" w:lineRule="atLeast"/>
        <w:ind w:firstLine="700"/>
        <w:jc w:val="both"/>
      </w:pPr>
    </w:p>
    <w:p>
      <w:pPr>
        <w:widowControl w:val="0"/>
        <w:spacing w:before="0" w:after="0" w:line="298" w:lineRule="atLeast"/>
        <w:ind w:firstLine="700"/>
        <w:jc w:val="both"/>
      </w:pPr>
    </w:p>
    <w:p>
      <w:pPr>
        <w:widowControl w:val="0"/>
        <w:spacing w:before="0" w:after="0" w:line="298" w:lineRule="atLeast"/>
        <w:ind w:firstLine="700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</w:t>
      </w:r>
      <w:r>
        <w:rPr>
          <w:rStyle w:val="cat-FIOgrp-10rplc-25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OrganizationNamegrp-17rplc-8">
    <w:name w:val="cat-OrganizationName grp-17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PassportDatagrp-15rplc-13">
    <w:name w:val="cat-PassportData grp-15 rplc-13"/>
    <w:basedOn w:val="DefaultParagraphFont"/>
  </w:style>
  <w:style w:type="character" w:customStyle="1" w:styleId="cat-PassportDatagrp-16rplc-14">
    <w:name w:val="cat-PassportData grp-16 rplc-14"/>
    <w:basedOn w:val="DefaultParagraphFont"/>
  </w:style>
  <w:style w:type="character" w:customStyle="1" w:styleId="cat-OrganizationNamegrp-18rplc-15">
    <w:name w:val="cat-OrganizationName grp-18 rplc-15"/>
    <w:basedOn w:val="DefaultParagraphFont"/>
  </w:style>
  <w:style w:type="character" w:customStyle="1" w:styleId="cat-UserDefinedgrp-19rplc-16">
    <w:name w:val="cat-UserDefined grp-19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2rplc-23">
    <w:name w:val="cat-Address grp-2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FIOgrp-10rplc-25">
    <w:name w:val="cat-FIO grp-1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