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12E0C">
      <w:pPr>
        <w:ind w:firstLine="709"/>
        <w:jc w:val="right"/>
      </w:pPr>
      <w:r>
        <w:t>Дело №2-29-485/2021</w:t>
      </w:r>
    </w:p>
    <w:p w:rsidR="00312E0C">
      <w:pPr>
        <w:ind w:firstLine="709"/>
        <w:jc w:val="right"/>
      </w:pPr>
    </w:p>
    <w:p w:rsidR="00312E0C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312E0C">
      <w:pPr>
        <w:jc w:val="center"/>
      </w:pPr>
      <w:r>
        <w:rPr>
          <w:b/>
          <w:bCs/>
        </w:rPr>
        <w:t>Именем Российской Федерации</w:t>
      </w:r>
    </w:p>
    <w:p w:rsidR="00312E0C">
      <w:pPr>
        <w:jc w:val="center"/>
      </w:pPr>
      <w:r>
        <w:t>Резолютивная часть</w:t>
      </w:r>
    </w:p>
    <w:p w:rsidR="00312E0C">
      <w:pPr>
        <w:jc w:val="both"/>
        <w:rPr>
          <w:sz w:val="28"/>
          <w:szCs w:val="28"/>
        </w:rPr>
      </w:pPr>
      <w:r>
        <w:rPr>
          <w:rStyle w:val="cat-Dategrp-5rplc-0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rStyle w:val="cat-Addressgrp-0rplc-1"/>
          <w:sz w:val="28"/>
          <w:szCs w:val="28"/>
        </w:rPr>
        <w:t>адрес</w:t>
      </w:r>
    </w:p>
    <w:p w:rsidR="00312E0C">
      <w:pPr>
        <w:ind w:firstLine="709"/>
        <w:jc w:val="both"/>
        <w:rPr>
          <w:sz w:val="28"/>
          <w:szCs w:val="28"/>
        </w:rPr>
      </w:pPr>
    </w:p>
    <w:p w:rsidR="00312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Мировой судья судебного участка №29 Бахчисарайского судебного района (</w:t>
      </w:r>
      <w:r>
        <w:rPr>
          <w:rStyle w:val="cat-Addressgrp-2rplc-2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"/>
          <w:sz w:val="28"/>
          <w:szCs w:val="28"/>
        </w:rPr>
        <w:t>адрес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3rplc-4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FIOgrp-8rplc-5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9rplc-6"/>
          <w:sz w:val="28"/>
          <w:szCs w:val="28"/>
        </w:rPr>
        <w:t>фио</w:t>
      </w:r>
      <w:r>
        <w:rPr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sz w:val="28"/>
          <w:szCs w:val="28"/>
        </w:rPr>
        <w:t>адрес</w:t>
      </w:r>
      <w:r>
        <w:rPr>
          <w:sz w:val="28"/>
          <w:szCs w:val="28"/>
        </w:rPr>
        <w:t xml:space="preserve"> гражданское дело по исковому заявлению </w:t>
      </w:r>
      <w:r>
        <w:rPr>
          <w:rStyle w:val="cat-OrganizationNamegrp-16rplc-8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к </w:t>
      </w:r>
      <w:r>
        <w:rPr>
          <w:rStyle w:val="cat-FIOgrp-7rplc-9"/>
          <w:sz w:val="28"/>
          <w:szCs w:val="28"/>
        </w:rPr>
        <w:t>фио</w:t>
      </w:r>
      <w:r>
        <w:rPr>
          <w:sz w:val="28"/>
          <w:szCs w:val="28"/>
        </w:rPr>
        <w:t xml:space="preserve">, о взыскании задолженности по договору займа, расходов по оплате государственной пошлины, </w:t>
      </w:r>
    </w:p>
    <w:p w:rsidR="00312E0C">
      <w:pPr>
        <w:ind w:firstLine="709"/>
        <w:jc w:val="both"/>
        <w:rPr>
          <w:sz w:val="28"/>
          <w:szCs w:val="28"/>
        </w:rPr>
      </w:pPr>
    </w:p>
    <w:p w:rsidR="00312E0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И Л:</w:t>
      </w:r>
    </w:p>
    <w:p w:rsidR="00312E0C">
      <w:pPr>
        <w:jc w:val="center"/>
        <w:rPr>
          <w:sz w:val="28"/>
          <w:szCs w:val="28"/>
        </w:rPr>
      </w:pPr>
    </w:p>
    <w:p w:rsidR="00312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Исковые требования удовлетворить.</w:t>
      </w:r>
    </w:p>
    <w:p w:rsidR="00312E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0rplc-10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5rplc-11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по адресу: </w:t>
      </w:r>
      <w:r>
        <w:rPr>
          <w:rStyle w:val="cat-Addressgrp-4rplc-12"/>
          <w:sz w:val="28"/>
          <w:szCs w:val="28"/>
        </w:rPr>
        <w:t>адрес</w:t>
      </w:r>
      <w:r>
        <w:rPr>
          <w:sz w:val="28"/>
          <w:szCs w:val="28"/>
        </w:rPr>
        <w:t xml:space="preserve">,  в пользу </w:t>
      </w:r>
      <w:r>
        <w:rPr>
          <w:rStyle w:val="cat-OrganizationNamegrp-17rplc-13"/>
          <w:sz w:val="28"/>
          <w:szCs w:val="28"/>
        </w:rPr>
        <w:t>наименование организации</w:t>
      </w:r>
      <w:r>
        <w:rPr>
          <w:sz w:val="28"/>
          <w:szCs w:val="28"/>
        </w:rPr>
        <w:t>», сумму</w:t>
      </w:r>
      <w:r>
        <w:rPr>
          <w:sz w:val="28"/>
          <w:szCs w:val="28"/>
        </w:rPr>
        <w:t xml:space="preserve"> задолженности по Договору </w:t>
      </w:r>
      <w:r>
        <w:rPr>
          <w:sz w:val="28"/>
          <w:szCs w:val="28"/>
        </w:rPr>
        <w:t>микрозайма</w:t>
      </w:r>
      <w:r>
        <w:rPr>
          <w:sz w:val="28"/>
          <w:szCs w:val="28"/>
        </w:rPr>
        <w:t xml:space="preserve"> № АЯ007047 от </w:t>
      </w:r>
      <w:r>
        <w:rPr>
          <w:rStyle w:val="cat-Dategrp-6rplc-14"/>
          <w:sz w:val="28"/>
          <w:szCs w:val="28"/>
        </w:rPr>
        <w:t>дата</w:t>
      </w:r>
      <w:r>
        <w:rPr>
          <w:sz w:val="28"/>
          <w:szCs w:val="28"/>
        </w:rPr>
        <w:t xml:space="preserve"> в размере </w:t>
      </w:r>
      <w:r>
        <w:rPr>
          <w:rStyle w:val="cat-Sumgrp-12rplc-15"/>
          <w:sz w:val="28"/>
          <w:szCs w:val="28"/>
        </w:rPr>
        <w:t>сумма</w:t>
      </w:r>
    </w:p>
    <w:p w:rsidR="00312E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Взыскать с </w:t>
      </w:r>
      <w:r>
        <w:rPr>
          <w:rStyle w:val="cat-FIOgrp-10rplc-16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5rplc-17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по адресу: </w:t>
      </w:r>
      <w:r>
        <w:rPr>
          <w:rStyle w:val="cat-Addressgrp-4rplc-18"/>
          <w:sz w:val="28"/>
          <w:szCs w:val="28"/>
        </w:rPr>
        <w:t>адрес</w:t>
      </w:r>
      <w:r>
        <w:rPr>
          <w:sz w:val="28"/>
          <w:szCs w:val="28"/>
        </w:rPr>
        <w:t xml:space="preserve">,  в пользу </w:t>
      </w:r>
      <w:r>
        <w:rPr>
          <w:rStyle w:val="cat-OrganizationNamegrp-16rplc-19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расходы по оплате государственной пошлины за подачу искового заявления</w:t>
      </w:r>
      <w:r>
        <w:rPr>
          <w:sz w:val="28"/>
          <w:szCs w:val="28"/>
        </w:rPr>
        <w:t xml:space="preserve"> в размере </w:t>
      </w:r>
      <w:r>
        <w:rPr>
          <w:rStyle w:val="cat-Sumgrp-13rplc-20"/>
          <w:sz w:val="28"/>
          <w:szCs w:val="28"/>
        </w:rPr>
        <w:t>сумма</w:t>
      </w:r>
      <w:r>
        <w:rPr>
          <w:sz w:val="28"/>
          <w:szCs w:val="28"/>
        </w:rPr>
        <w:t xml:space="preserve">. </w:t>
      </w:r>
    </w:p>
    <w:p w:rsidR="00312E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0rplc-21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5rplc-22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зарегистрированного по адресу: </w:t>
      </w:r>
      <w:r>
        <w:rPr>
          <w:rStyle w:val="cat-Addressgrp-4rplc-23"/>
          <w:sz w:val="28"/>
          <w:szCs w:val="28"/>
        </w:rPr>
        <w:t>адрес</w:t>
      </w:r>
      <w:r>
        <w:rPr>
          <w:sz w:val="28"/>
          <w:szCs w:val="28"/>
        </w:rPr>
        <w:t xml:space="preserve">,  в пользу </w:t>
      </w:r>
      <w:r>
        <w:rPr>
          <w:rStyle w:val="cat-OrganizationNamegrp-16rplc-24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связанные с оказанием юридических услуг в размере </w:t>
      </w:r>
      <w:r>
        <w:rPr>
          <w:rStyle w:val="cat-Sumgrp-14rplc-25"/>
          <w:sz w:val="28"/>
          <w:szCs w:val="28"/>
        </w:rPr>
        <w:t>сумма</w:t>
      </w:r>
      <w:r>
        <w:rPr>
          <w:sz w:val="28"/>
          <w:szCs w:val="28"/>
        </w:rPr>
        <w:t xml:space="preserve">. </w:t>
      </w:r>
    </w:p>
    <w:p w:rsidR="00312E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 вправе подать мирово</w:t>
      </w:r>
      <w:r>
        <w:rPr>
          <w:sz w:val="28"/>
          <w:szCs w:val="28"/>
        </w:rPr>
        <w:t>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</w:t>
      </w:r>
      <w:r>
        <w:rPr>
          <w:sz w:val="28"/>
          <w:szCs w:val="28"/>
        </w:rPr>
        <w:t>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</w:t>
      </w:r>
      <w:r>
        <w:rPr>
          <w:sz w:val="28"/>
          <w:szCs w:val="28"/>
        </w:rPr>
        <w:t xml:space="preserve"> деле, их представителей заявления о составлении мотивированного решения суда.</w:t>
      </w:r>
    </w:p>
    <w:p w:rsidR="00312E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6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7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28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месяца со д</w:t>
      </w:r>
      <w:r>
        <w:rPr>
          <w:sz w:val="28"/>
          <w:szCs w:val="28"/>
        </w:rPr>
        <w:t>ня принятия решения в окончательной форме.</w:t>
      </w:r>
    </w:p>
    <w:p w:rsidR="00312E0C">
      <w:pPr>
        <w:ind w:firstLine="851"/>
        <w:jc w:val="both"/>
        <w:rPr>
          <w:sz w:val="28"/>
          <w:szCs w:val="28"/>
        </w:rPr>
      </w:pPr>
    </w:p>
    <w:p w:rsidR="00312E0C">
      <w:pPr>
        <w:ind w:firstLine="851"/>
        <w:jc w:val="both"/>
        <w:rPr>
          <w:sz w:val="28"/>
          <w:szCs w:val="28"/>
        </w:rPr>
      </w:pPr>
    </w:p>
    <w:p w:rsidR="00312E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Style w:val="cat-FIOgrp-11rplc-29"/>
          <w:sz w:val="28"/>
          <w:szCs w:val="2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0C"/>
    <w:rsid w:val="00312E0C"/>
    <w:rsid w:val="00EE39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16rplc-8">
    <w:name w:val="cat-OrganizationName grp-16 rplc-8"/>
    <w:basedOn w:val="DefaultParagraphFont"/>
  </w:style>
  <w:style w:type="character" w:customStyle="1" w:styleId="cat-FIOgrp-7rplc-9">
    <w:name w:val="cat-FIO grp-7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OrganizationNamegrp-17rplc-13">
    <w:name w:val="cat-OrganizationName grp-17 rplc-13"/>
    <w:basedOn w:val="DefaultParagraphFont"/>
  </w:style>
  <w:style w:type="character" w:customStyle="1" w:styleId="cat-Dategrp-6rplc-14">
    <w:name w:val="cat-Date grp-6 rplc-14"/>
    <w:basedOn w:val="DefaultParagraphFont"/>
  </w:style>
  <w:style w:type="character" w:customStyle="1" w:styleId="cat-Sumgrp-12rplc-15">
    <w:name w:val="cat-Sum grp-12 rplc-15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PassportDatagrp-15rplc-17">
    <w:name w:val="cat-PassportData grp-15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OrganizationNamegrp-16rplc-19">
    <w:name w:val="cat-OrganizationName grp-16 rplc-19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PassportDatagrp-15rplc-22">
    <w:name w:val="cat-PassportData grp-15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OrganizationNamegrp-16rplc-24">
    <w:name w:val="cat-OrganizationName grp-16 rplc-24"/>
    <w:basedOn w:val="DefaultParagraphFont"/>
  </w:style>
  <w:style w:type="character" w:customStyle="1" w:styleId="cat-Sumgrp-14rplc-25">
    <w:name w:val="cat-Sum grp-14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1rplc-29">
    <w:name w:val="cat-FIO grp-11 rplc-29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