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№2-29-</w:t>
      </w:r>
      <w:r>
        <w:rPr>
          <w:rFonts w:ascii="Times New Roman" w:eastAsia="Times New Roman" w:hAnsi="Times New Roman" w:cs="Times New Roman"/>
          <w:sz w:val="27"/>
          <w:szCs w:val="27"/>
        </w:rPr>
        <w:t>827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6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Черкашин А.Ю., при </w:t>
      </w:r>
      <w:r>
        <w:rPr>
          <w:rFonts w:ascii="Times New Roman" w:eastAsia="Times New Roman" w:hAnsi="Times New Roman" w:cs="Times New Roman"/>
          <w:sz w:val="27"/>
          <w:szCs w:val="27"/>
        </w:rPr>
        <w:t>помощнике судьи Горшковой Е.Г.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eastAsia="Times New Roman" w:hAnsi="Times New Roman" w:cs="Times New Roman"/>
          <w:sz w:val="27"/>
          <w:szCs w:val="27"/>
        </w:rPr>
        <w:t>Изотовой Светлане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Станиславовне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уплате взносов на капитальный ремонт общего имущества многоквартирного жилого дома, пеню</w:t>
      </w:r>
      <w:r>
        <w:rPr>
          <w:rFonts w:ascii="Times New Roman" w:eastAsia="Times New Roman" w:hAnsi="Times New Roman" w:cs="Times New Roman"/>
          <w:sz w:val="27"/>
          <w:szCs w:val="27"/>
        </w:rPr>
        <w:t>, расходов по оплате госпошлины,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88, 98, 194, 198, 199 ГПК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ровой судья,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 Е Ш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Крым»,-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удовлетворить.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Изотовой Светланы Станиславовны, </w:t>
      </w:r>
      <w:r>
        <w:rPr>
          <w:rStyle w:val="cat-PassportDatagrp-18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оплате взносов на капитальный ремонт общего имущества многоквартирного жилого дома по адресу: </w:t>
      </w:r>
      <w:r>
        <w:rPr>
          <w:rStyle w:val="cat-Addressgrp-5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7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24 138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двадцати четырех тысяч трехсот восемнадцати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пеню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4 376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 тысяч трехсот семидесяти шести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 всего на общую 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28695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 восемь тысяч шестьсот девяносто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руб.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коп. перечислив на реквизиты: расчетный счет </w:t>
      </w:r>
      <w:r>
        <w:rPr>
          <w:rFonts w:ascii="Times New Roman" w:eastAsia="Times New Roman" w:hAnsi="Times New Roman" w:cs="Times New Roman"/>
          <w:sz w:val="27"/>
          <w:szCs w:val="27"/>
        </w:rPr>
        <w:t>40603810340080000020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OrganizationNamegrp-20rplc-2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 БИК 043510607, к/с 30101810335100000607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(для зачисления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л/с № 1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51</w:t>
      </w:r>
      <w:r>
        <w:rPr>
          <w:rFonts w:ascii="Times New Roman" w:eastAsia="Times New Roman" w:hAnsi="Times New Roman" w:cs="Times New Roman"/>
          <w:sz w:val="27"/>
          <w:szCs w:val="27"/>
        </w:rPr>
        <w:t>1389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 шестидесяти</w:t>
      </w:r>
      <w:r>
        <w:rPr>
          <w:rFonts w:ascii="Times New Roman" w:eastAsia="Times New Roman" w:hAnsi="Times New Roman" w:cs="Times New Roman"/>
          <w:sz w:val="27"/>
          <w:szCs w:val="27"/>
        </w:rPr>
        <w:t>)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реквизиты для перечисления: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р/с 40603810840080000012 в </w:t>
      </w:r>
      <w:r>
        <w:rPr>
          <w:rStyle w:val="cat-OrganizationNamegrp-20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отделении Банка России по </w:t>
      </w:r>
      <w:r>
        <w:rPr>
          <w:rStyle w:val="cat-Addressgrp-1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043510607, ИНН 9102066504, КПП 910201001, </w:t>
      </w:r>
      <w:r>
        <w:rPr>
          <w:rFonts w:ascii="Times New Roman" w:eastAsia="Times New Roman" w:hAnsi="Times New Roman" w:cs="Times New Roman"/>
          <w:sz w:val="27"/>
          <w:szCs w:val="27"/>
        </w:rPr>
        <w:t>КБК 18210803010011000110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</w:p>
    <w:p>
      <w:pPr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OrganizationNamegrp-20rplc-21">
    <w:name w:val="cat-OrganizationName grp-20 rplc-21"/>
    <w:basedOn w:val="DefaultParagraphFont"/>
  </w:style>
  <w:style w:type="character" w:customStyle="1" w:styleId="cat-OrganizationNamegrp-20rplc-24">
    <w:name w:val="cat-OrganizationName grp-2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