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№2-29-</w:t>
      </w:r>
      <w:r>
        <w:rPr>
          <w:rFonts w:ascii="Times New Roman" w:eastAsia="Times New Roman" w:hAnsi="Times New Roman" w:cs="Times New Roman"/>
          <w:sz w:val="27"/>
          <w:szCs w:val="27"/>
        </w:rPr>
        <w:t>93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Р Е Ш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Резолютивная часть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5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Черкашин А.Ю., при </w:t>
      </w:r>
      <w:r>
        <w:rPr>
          <w:rFonts w:ascii="Times New Roman" w:eastAsia="Times New Roman" w:hAnsi="Times New Roman" w:cs="Times New Roman"/>
          <w:sz w:val="27"/>
          <w:szCs w:val="27"/>
        </w:rPr>
        <w:t>помощнике судьи Горшковой Е.Г.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осударственного унитарного предприятия Республики Крым «Крымэнерго» в лице структурного подразделения Бахчисарайское РОЭ к </w:t>
      </w:r>
      <w:r>
        <w:rPr>
          <w:rFonts w:ascii="Times New Roman" w:eastAsia="Times New Roman" w:hAnsi="Times New Roman" w:cs="Times New Roman"/>
          <w:sz w:val="28"/>
          <w:szCs w:val="28"/>
        </w:rPr>
        <w:t>Боженко Валерии Викторовне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</w:t>
      </w:r>
      <w:r>
        <w:rPr>
          <w:rFonts w:ascii="Times New Roman" w:eastAsia="Times New Roman" w:hAnsi="Times New Roman" w:cs="Times New Roman"/>
          <w:sz w:val="27"/>
          <w:szCs w:val="27"/>
        </w:rPr>
        <w:t>стоимость объема безучетного потребления электроэнергии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расходов по оплате госпошлины, -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Р Е Ш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 Государственного унитарного предприятия Республики Крым «Крымэнерго» в лице структурного подразделения Бахчисарайское РОЭ удовлетворить.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Боженко Валерии Викторовны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5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 </w:t>
      </w:r>
      <w:r>
        <w:rPr>
          <w:rStyle w:val="cat-Addressgrp-4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6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пользу Государственного унитарного предприятия Республики Крым «Крымэнерго» в лице структурного подразделения Бахчисарайское РОЭ,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стоимость объёма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6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34901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тридцати четырех тысяч девятьсот одного</w:t>
      </w:r>
      <w:r>
        <w:rPr>
          <w:rFonts w:ascii="Times New Roman" w:eastAsia="Times New Roman" w:hAnsi="Times New Roman" w:cs="Times New Roman"/>
          <w:sz w:val="27"/>
          <w:szCs w:val="27"/>
        </w:rPr>
        <w:t>)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р/с 40602810700230040007 в </w:t>
      </w:r>
      <w:r>
        <w:rPr>
          <w:rStyle w:val="cat-OrganizationNamegrp-18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ОГРН 1149102003423, ИНН 9102002878/КПП 910201001; БИК 043510123, кор.счет 30101810835100000123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солидарно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Боженко Валерии Викторовны, </w:t>
      </w:r>
      <w:r>
        <w:rPr>
          <w:rStyle w:val="cat-PassportDatagrp-15rplc-2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АР </w:t>
      </w:r>
      <w:r>
        <w:rPr>
          <w:rStyle w:val="cat-Addressgrp-4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6rplc-2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пользу Государственного унитарного предприятия Республики Крым «Крымэнерго» в лице структурного подразделения Бахчисарайское РОЭ, государственную пошлину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1247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 тысячи двухсот сорока семи</w:t>
      </w:r>
      <w:r>
        <w:rPr>
          <w:rFonts w:ascii="Times New Roman" w:eastAsia="Times New Roman" w:hAnsi="Times New Roman" w:cs="Times New Roman"/>
          <w:sz w:val="27"/>
          <w:szCs w:val="27"/>
        </w:rPr>
        <w:t>) рублей 00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р/с 40602810900230280007 в </w:t>
      </w:r>
      <w:r>
        <w:rPr>
          <w:rStyle w:val="cat-OrganizationNamegrp-19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9102002878; КПП 910201001; БИК 043510123; ОГРН 1149102003423;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ор, счет: 30101810835100000123.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Бахчисарайский районный суд </w:t>
      </w:r>
      <w:r>
        <w:rPr>
          <w:rStyle w:val="cat-Addressgrp-1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jc w:val="both"/>
        <w:rPr>
          <w:sz w:val="27"/>
          <w:szCs w:val="27"/>
        </w:rPr>
      </w:pPr>
    </w:p>
    <w:p>
      <w:pPr>
        <w:spacing w:before="0" w:after="0"/>
        <w:ind w:firstLine="851"/>
        <w:jc w:val="both"/>
        <w:rPr>
          <w:sz w:val="27"/>
          <w:szCs w:val="27"/>
        </w:rPr>
      </w:pPr>
    </w:p>
    <w:p>
      <w:pPr>
        <w:spacing w:before="0" w:after="0"/>
        <w:ind w:firstLine="85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А.Ю. Черкашин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OrganizationNamegrp-18rplc-18">
    <w:name w:val="cat-OrganizationName grp-18 rplc-18"/>
    <w:basedOn w:val="DefaultParagraphFont"/>
  </w:style>
  <w:style w:type="character" w:customStyle="1" w:styleId="cat-PassportDatagrp-15rplc-22">
    <w:name w:val="cat-PassportData grp-15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PassportDatagrp-16rplc-24">
    <w:name w:val="cat-PassportData grp-16 rplc-24"/>
    <w:basedOn w:val="DefaultParagraphFont"/>
  </w:style>
  <w:style w:type="character" w:customStyle="1" w:styleId="cat-OrganizationNamegrp-19rplc-28">
    <w:name w:val="cat-OrganizationName grp-19 rplc-28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2rplc-33">
    <w:name w:val="cat-Address grp-2 rplc-33"/>
    <w:basedOn w:val="DefaultParagraphFont"/>
  </w:style>
  <w:style w:type="character" w:customStyle="1" w:styleId="cat-Addressgrp-1rplc-34">
    <w:name w:val="cat-Address grp-1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